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674" w:rsidRDefault="00E02674" w:rsidP="00E02674">
      <w:pPr>
        <w:pStyle w:val="a3"/>
        <w:spacing w:before="0" w:after="0"/>
        <w:jc w:val="center"/>
        <w:rPr>
          <w:b/>
          <w:sz w:val="32"/>
        </w:rPr>
      </w:pPr>
      <w:r>
        <w:rPr>
          <w:noProof/>
        </w:rPr>
        <w:drawing>
          <wp:inline distT="0" distB="0" distL="0" distR="0" wp14:anchorId="6EE59CDB" wp14:editId="79BF7C1C">
            <wp:extent cx="509270" cy="534670"/>
            <wp:effectExtent l="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09270" cy="534670"/>
                    </a:xfrm>
                    <a:prstGeom prst="rect">
                      <a:avLst/>
                    </a:prstGeom>
                    <a:solidFill>
                      <a:srgbClr val="FFFFFF"/>
                    </a:solidFill>
                    <a:ln>
                      <a:noFill/>
                    </a:ln>
                  </pic:spPr>
                </pic:pic>
              </a:graphicData>
            </a:graphic>
          </wp:inline>
        </w:drawing>
      </w:r>
    </w:p>
    <w:p w:rsidR="00E02674" w:rsidRDefault="00E02674" w:rsidP="00E02674">
      <w:pPr>
        <w:pStyle w:val="a3"/>
        <w:spacing w:before="0" w:after="0"/>
        <w:jc w:val="center"/>
        <w:rPr>
          <w:b/>
          <w:sz w:val="32"/>
        </w:rPr>
      </w:pPr>
      <w:r>
        <w:rPr>
          <w:b/>
          <w:sz w:val="32"/>
        </w:rPr>
        <w:t xml:space="preserve">ТЕРРИТОРИАЛЬНАЯ  ИЗБИРАТЕЛЬНАЯ  КОМИССИЯ </w:t>
      </w:r>
    </w:p>
    <w:p w:rsidR="00E02674" w:rsidRDefault="00E02674" w:rsidP="00E02674">
      <w:pPr>
        <w:jc w:val="center"/>
        <w:rPr>
          <w:b/>
          <w:sz w:val="32"/>
        </w:rPr>
      </w:pPr>
      <w:r>
        <w:rPr>
          <w:b/>
          <w:sz w:val="32"/>
        </w:rPr>
        <w:t xml:space="preserve">АКСАЙСКОГО  РАЙОНА  РОСТОВСКОЙ  ОБЛАСТИ  </w:t>
      </w:r>
    </w:p>
    <w:p w:rsidR="00E02674" w:rsidRDefault="00E02674" w:rsidP="00FC0B39">
      <w:pPr>
        <w:tabs>
          <w:tab w:val="left" w:pos="3630"/>
        </w:tabs>
        <w:jc w:val="center"/>
        <w:rPr>
          <w:b/>
          <w:sz w:val="28"/>
          <w:szCs w:val="28"/>
        </w:rPr>
      </w:pPr>
    </w:p>
    <w:p w:rsidR="00E02674" w:rsidRDefault="00E02674" w:rsidP="00FC0B39">
      <w:pPr>
        <w:tabs>
          <w:tab w:val="left" w:pos="3630"/>
        </w:tabs>
        <w:jc w:val="center"/>
        <w:rPr>
          <w:b/>
          <w:sz w:val="28"/>
          <w:szCs w:val="28"/>
        </w:rPr>
      </w:pPr>
      <w:r>
        <w:rPr>
          <w:b/>
          <w:sz w:val="28"/>
          <w:szCs w:val="28"/>
        </w:rPr>
        <w:t>ПОСТАНОВЛЕНИЕ</w:t>
      </w:r>
    </w:p>
    <w:p w:rsidR="00E02674" w:rsidRDefault="00E02674" w:rsidP="00FC0B39">
      <w:pPr>
        <w:tabs>
          <w:tab w:val="left" w:pos="6750"/>
        </w:tabs>
        <w:rPr>
          <w:b/>
          <w:sz w:val="28"/>
          <w:szCs w:val="28"/>
        </w:rPr>
      </w:pPr>
    </w:p>
    <w:p w:rsidR="00E02674" w:rsidRDefault="002D2EA5" w:rsidP="00FC0B39">
      <w:pPr>
        <w:shd w:val="clear" w:color="auto" w:fill="FFFFFF" w:themeFill="background1"/>
        <w:rPr>
          <w:sz w:val="28"/>
          <w:szCs w:val="28"/>
        </w:rPr>
      </w:pPr>
      <w:r>
        <w:rPr>
          <w:sz w:val="28"/>
          <w:szCs w:val="28"/>
          <w:shd w:val="clear" w:color="auto" w:fill="FFFFFF" w:themeFill="background1"/>
        </w:rPr>
        <w:t>26.06.</w:t>
      </w:r>
      <w:r w:rsidR="008A5AB8">
        <w:rPr>
          <w:sz w:val="28"/>
          <w:szCs w:val="28"/>
          <w:shd w:val="clear" w:color="auto" w:fill="FFFFFF" w:themeFill="background1"/>
        </w:rPr>
        <w:t>2020</w:t>
      </w:r>
      <w:r>
        <w:rPr>
          <w:sz w:val="28"/>
          <w:szCs w:val="28"/>
        </w:rPr>
        <w:t xml:space="preserve"> г.</w:t>
      </w:r>
      <w:r w:rsidR="00124608">
        <w:rPr>
          <w:sz w:val="28"/>
          <w:szCs w:val="28"/>
        </w:rPr>
        <w:t xml:space="preserve"> </w:t>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r>
      <w:r w:rsidR="00124608">
        <w:rPr>
          <w:sz w:val="28"/>
          <w:szCs w:val="28"/>
        </w:rPr>
        <w:tab/>
        <w:t xml:space="preserve">      </w:t>
      </w:r>
      <w:r w:rsidR="00E02674">
        <w:rPr>
          <w:sz w:val="28"/>
          <w:szCs w:val="28"/>
        </w:rPr>
        <w:t xml:space="preserve">№ </w:t>
      </w:r>
      <w:r>
        <w:rPr>
          <w:sz w:val="28"/>
          <w:szCs w:val="28"/>
        </w:rPr>
        <w:t>177</w:t>
      </w:r>
      <w:r w:rsidR="008A5AB8">
        <w:rPr>
          <w:sz w:val="28"/>
          <w:szCs w:val="28"/>
        </w:rPr>
        <w:t>-1</w:t>
      </w:r>
      <w:r>
        <w:rPr>
          <w:sz w:val="28"/>
          <w:szCs w:val="28"/>
        </w:rPr>
        <w:t>7</w:t>
      </w:r>
    </w:p>
    <w:p w:rsidR="00E02674" w:rsidRDefault="00E02674" w:rsidP="00FC0B39">
      <w:pPr>
        <w:tabs>
          <w:tab w:val="left" w:pos="6750"/>
        </w:tabs>
        <w:jc w:val="center"/>
        <w:rPr>
          <w:sz w:val="28"/>
          <w:szCs w:val="28"/>
        </w:rPr>
      </w:pPr>
      <w:r>
        <w:rPr>
          <w:sz w:val="28"/>
          <w:szCs w:val="28"/>
        </w:rPr>
        <w:t>г. Аксай</w:t>
      </w:r>
    </w:p>
    <w:p w:rsidR="00846DBE" w:rsidRDefault="00846DBE" w:rsidP="00FC0B39">
      <w:pPr>
        <w:tabs>
          <w:tab w:val="left" w:pos="6750"/>
        </w:tabs>
        <w:jc w:val="center"/>
        <w:rPr>
          <w:sz w:val="28"/>
          <w:szCs w:val="28"/>
        </w:rPr>
      </w:pPr>
    </w:p>
    <w:p w:rsidR="00846DBE" w:rsidRDefault="0097426E" w:rsidP="00FC0B39">
      <w:pPr>
        <w:tabs>
          <w:tab w:val="left" w:pos="6750"/>
        </w:tabs>
        <w:ind w:left="1418" w:right="1417"/>
        <w:jc w:val="both"/>
        <w:rPr>
          <w:sz w:val="28"/>
          <w:szCs w:val="28"/>
        </w:rPr>
      </w:pPr>
      <w:r w:rsidRPr="0097426E">
        <w:rPr>
          <w:b/>
          <w:sz w:val="28"/>
          <w:szCs w:val="28"/>
        </w:rPr>
        <w:t>Об утверждении Положения</w:t>
      </w:r>
      <w:r w:rsidR="00F63705">
        <w:rPr>
          <w:b/>
          <w:sz w:val="28"/>
          <w:szCs w:val="28"/>
        </w:rPr>
        <w:t xml:space="preserve"> о</w:t>
      </w:r>
      <w:r>
        <w:rPr>
          <w:b/>
          <w:sz w:val="28"/>
          <w:szCs w:val="28"/>
        </w:rPr>
        <w:t xml:space="preserve"> </w:t>
      </w:r>
      <w:r w:rsidR="00A70158">
        <w:rPr>
          <w:b/>
          <w:sz w:val="28"/>
          <w:szCs w:val="28"/>
        </w:rPr>
        <w:t xml:space="preserve">Контрольно-ревизионной службе при Территориальной избирательной комиссии </w:t>
      </w:r>
      <w:proofErr w:type="spellStart"/>
      <w:r w:rsidR="00D54704" w:rsidRPr="00D54704">
        <w:rPr>
          <w:b/>
          <w:sz w:val="28"/>
          <w:szCs w:val="28"/>
        </w:rPr>
        <w:t>Аксайского</w:t>
      </w:r>
      <w:proofErr w:type="spellEnd"/>
      <w:r w:rsidR="00D54704" w:rsidRPr="00D54704">
        <w:rPr>
          <w:b/>
          <w:sz w:val="28"/>
          <w:szCs w:val="28"/>
        </w:rPr>
        <w:t xml:space="preserve"> района Ростовской области </w:t>
      </w:r>
    </w:p>
    <w:p w:rsidR="008F7AC7" w:rsidRPr="008F7AC7" w:rsidRDefault="008F7AC7" w:rsidP="00FC0B39">
      <w:pPr>
        <w:suppressAutoHyphens/>
        <w:ind w:firstLine="709"/>
        <w:jc w:val="both"/>
        <w:rPr>
          <w:kern w:val="28"/>
          <w:sz w:val="28"/>
          <w:szCs w:val="28"/>
        </w:rPr>
      </w:pPr>
    </w:p>
    <w:p w:rsidR="008F7AC7" w:rsidRPr="008F7AC7" w:rsidRDefault="00A70158" w:rsidP="00FC0B39">
      <w:pPr>
        <w:ind w:firstLine="567"/>
        <w:jc w:val="both"/>
        <w:rPr>
          <w:spacing w:val="20"/>
          <w:sz w:val="28"/>
          <w:szCs w:val="28"/>
        </w:rPr>
      </w:pPr>
      <w:proofErr w:type="gramStart"/>
      <w:r w:rsidRPr="00A70158">
        <w:rPr>
          <w:sz w:val="28"/>
          <w:szCs w:val="28"/>
        </w:rPr>
        <w:t>В целях обеспечения деятельности Контрольно-ревизионной службы при Территориальной избирательной комиссии</w:t>
      </w:r>
      <w:r w:rsidR="00EA5F74" w:rsidRPr="00EA5F74">
        <w:rPr>
          <w:sz w:val="28"/>
          <w:szCs w:val="28"/>
          <w:lang w:val="x-none"/>
        </w:rPr>
        <w:t xml:space="preserve"> </w:t>
      </w:r>
      <w:proofErr w:type="spellStart"/>
      <w:r w:rsidR="00EA5F74">
        <w:rPr>
          <w:sz w:val="28"/>
          <w:szCs w:val="28"/>
        </w:rPr>
        <w:t>Аксайского</w:t>
      </w:r>
      <w:proofErr w:type="spellEnd"/>
      <w:r w:rsidR="00EA5F74">
        <w:rPr>
          <w:sz w:val="28"/>
          <w:szCs w:val="28"/>
        </w:rPr>
        <w:t xml:space="preserve"> района Ростовской области </w:t>
      </w:r>
      <w:r w:rsidR="00EA5F74" w:rsidRPr="00EA5F74">
        <w:rPr>
          <w:sz w:val="28"/>
          <w:szCs w:val="28"/>
        </w:rPr>
        <w:t xml:space="preserve"> </w:t>
      </w:r>
      <w:r w:rsidR="00EA5F74" w:rsidRPr="00EA5F74">
        <w:rPr>
          <w:sz w:val="28"/>
          <w:szCs w:val="28"/>
          <w:lang w:val="x-none"/>
        </w:rPr>
        <w:t xml:space="preserve">при проведении </w:t>
      </w:r>
      <w:r w:rsidR="002D2EA5" w:rsidRPr="002D2EA5">
        <w:rPr>
          <w:sz w:val="28"/>
          <w:szCs w:val="28"/>
        </w:rPr>
        <w:t xml:space="preserve">выборов депутатов представительных органов муниципальных образований в </w:t>
      </w:r>
      <w:proofErr w:type="spellStart"/>
      <w:r w:rsidR="002D2EA5" w:rsidRPr="002D2EA5">
        <w:rPr>
          <w:sz w:val="28"/>
          <w:szCs w:val="28"/>
        </w:rPr>
        <w:t>Аксайском</w:t>
      </w:r>
      <w:proofErr w:type="spellEnd"/>
      <w:r w:rsidR="002D2EA5" w:rsidRPr="002D2EA5">
        <w:rPr>
          <w:sz w:val="28"/>
          <w:szCs w:val="28"/>
        </w:rPr>
        <w:t xml:space="preserve"> районе Ростовской области</w:t>
      </w:r>
      <w:r w:rsidRPr="00A70158">
        <w:rPr>
          <w:sz w:val="28"/>
          <w:szCs w:val="28"/>
        </w:rPr>
        <w:t xml:space="preserve"> </w:t>
      </w:r>
      <w:r>
        <w:rPr>
          <w:sz w:val="28"/>
          <w:szCs w:val="28"/>
        </w:rPr>
        <w:t>в соответствии со</w:t>
      </w:r>
      <w:r w:rsidRPr="005E418E">
        <w:rPr>
          <w:sz w:val="28"/>
          <w:szCs w:val="28"/>
        </w:rPr>
        <w:t xml:space="preserve"> статье</w:t>
      </w:r>
      <w:r>
        <w:rPr>
          <w:sz w:val="28"/>
          <w:szCs w:val="28"/>
        </w:rPr>
        <w:t>й 60 Федерального закона от 12.06.</w:t>
      </w:r>
      <w:r w:rsidRPr="005E418E">
        <w:rPr>
          <w:sz w:val="28"/>
          <w:szCs w:val="28"/>
        </w:rPr>
        <w:t>2002</w:t>
      </w:r>
      <w:r>
        <w:rPr>
          <w:sz w:val="28"/>
          <w:szCs w:val="28"/>
        </w:rPr>
        <w:t xml:space="preserve"> </w:t>
      </w:r>
      <w:r w:rsidRPr="005E418E">
        <w:rPr>
          <w:sz w:val="28"/>
          <w:szCs w:val="28"/>
        </w:rPr>
        <w:t xml:space="preserve">№ 67-ФЗ «Об основных гарантиях избирательных прав и права на участие </w:t>
      </w:r>
      <w:r>
        <w:rPr>
          <w:sz w:val="28"/>
          <w:szCs w:val="28"/>
        </w:rPr>
        <w:br/>
      </w:r>
      <w:r w:rsidRPr="005E418E">
        <w:rPr>
          <w:sz w:val="28"/>
          <w:szCs w:val="28"/>
        </w:rPr>
        <w:t>в референду</w:t>
      </w:r>
      <w:r>
        <w:rPr>
          <w:sz w:val="28"/>
          <w:szCs w:val="28"/>
        </w:rPr>
        <w:t xml:space="preserve">ме граждан Российской Федерации» и </w:t>
      </w:r>
      <w:r w:rsidRPr="00DD277F">
        <w:rPr>
          <w:sz w:val="28"/>
          <w:szCs w:val="28"/>
        </w:rPr>
        <w:t>стать</w:t>
      </w:r>
      <w:r>
        <w:rPr>
          <w:sz w:val="28"/>
          <w:szCs w:val="28"/>
        </w:rPr>
        <w:t>ей</w:t>
      </w:r>
      <w:r w:rsidRPr="00DD277F">
        <w:rPr>
          <w:sz w:val="28"/>
          <w:szCs w:val="28"/>
        </w:rPr>
        <w:t xml:space="preserve"> 54 Областного закона от 12.05.2016 № 525-ЗС «О</w:t>
      </w:r>
      <w:proofErr w:type="gramEnd"/>
      <w:r w:rsidRPr="00DD277F">
        <w:rPr>
          <w:sz w:val="28"/>
          <w:szCs w:val="28"/>
        </w:rPr>
        <w:t xml:space="preserve"> </w:t>
      </w:r>
      <w:proofErr w:type="gramStart"/>
      <w:r w:rsidRPr="00DD277F">
        <w:rPr>
          <w:sz w:val="28"/>
          <w:szCs w:val="28"/>
        </w:rPr>
        <w:t>выборах</w:t>
      </w:r>
      <w:proofErr w:type="gramEnd"/>
      <w:r w:rsidRPr="00DD277F">
        <w:rPr>
          <w:sz w:val="28"/>
          <w:szCs w:val="28"/>
        </w:rPr>
        <w:t xml:space="preserve"> и референдумах в Ростовской области»</w:t>
      </w:r>
    </w:p>
    <w:p w:rsidR="008F7AC7" w:rsidRPr="008F7AC7" w:rsidRDefault="008F7AC7" w:rsidP="00FC0B39">
      <w:pPr>
        <w:suppressAutoHyphens/>
        <w:ind w:firstLine="709"/>
        <w:jc w:val="both"/>
        <w:rPr>
          <w:kern w:val="28"/>
          <w:sz w:val="28"/>
          <w:szCs w:val="28"/>
        </w:rPr>
      </w:pPr>
    </w:p>
    <w:p w:rsidR="00F714C1" w:rsidRDefault="00F714C1" w:rsidP="00F714C1">
      <w:pPr>
        <w:jc w:val="both"/>
        <w:rPr>
          <w:sz w:val="28"/>
          <w:szCs w:val="28"/>
        </w:rPr>
      </w:pPr>
      <w:r>
        <w:rPr>
          <w:sz w:val="28"/>
          <w:szCs w:val="28"/>
        </w:rPr>
        <w:t xml:space="preserve">Территориальная избирательная комиссия </w:t>
      </w:r>
      <w:proofErr w:type="spellStart"/>
      <w:r>
        <w:rPr>
          <w:sz w:val="28"/>
          <w:szCs w:val="28"/>
        </w:rPr>
        <w:t>Аксайского</w:t>
      </w:r>
      <w:proofErr w:type="spellEnd"/>
      <w:r>
        <w:rPr>
          <w:sz w:val="28"/>
          <w:szCs w:val="28"/>
        </w:rPr>
        <w:t xml:space="preserve"> района </w:t>
      </w:r>
      <w:r w:rsidR="00F16DAF">
        <w:rPr>
          <w:sz w:val="28"/>
          <w:szCs w:val="28"/>
        </w:rPr>
        <w:t xml:space="preserve">Ростовской области </w:t>
      </w:r>
      <w:r>
        <w:rPr>
          <w:sz w:val="28"/>
          <w:szCs w:val="28"/>
        </w:rPr>
        <w:t>ПОСТАНОВЛЯЕТ:</w:t>
      </w:r>
    </w:p>
    <w:p w:rsidR="008F7AC7" w:rsidRPr="008F7AC7" w:rsidRDefault="008F7AC7" w:rsidP="00FC0B39">
      <w:pPr>
        <w:rPr>
          <w:sz w:val="28"/>
          <w:szCs w:val="28"/>
        </w:rPr>
      </w:pPr>
    </w:p>
    <w:p w:rsidR="00EA5F74" w:rsidRPr="00A70158" w:rsidRDefault="00EA5F74" w:rsidP="00FC0B39">
      <w:pPr>
        <w:pStyle w:val="a4"/>
        <w:numPr>
          <w:ilvl w:val="0"/>
          <w:numId w:val="17"/>
        </w:numPr>
        <w:tabs>
          <w:tab w:val="left" w:pos="993"/>
        </w:tabs>
        <w:suppressAutoHyphens/>
        <w:spacing w:line="360" w:lineRule="auto"/>
        <w:ind w:left="0" w:firstLine="567"/>
        <w:jc w:val="both"/>
        <w:rPr>
          <w:bCs/>
          <w:sz w:val="28"/>
          <w:szCs w:val="20"/>
        </w:rPr>
      </w:pPr>
      <w:r w:rsidRPr="00A70158">
        <w:rPr>
          <w:sz w:val="28"/>
          <w:szCs w:val="20"/>
        </w:rPr>
        <w:t>Утвердить прилагаем</w:t>
      </w:r>
      <w:r w:rsidR="0097426E" w:rsidRPr="00A70158">
        <w:rPr>
          <w:sz w:val="28"/>
          <w:szCs w:val="20"/>
        </w:rPr>
        <w:t>ое</w:t>
      </w:r>
      <w:r w:rsidRPr="00A70158">
        <w:rPr>
          <w:sz w:val="28"/>
          <w:szCs w:val="20"/>
        </w:rPr>
        <w:t xml:space="preserve"> </w:t>
      </w:r>
      <w:r w:rsidR="0097426E" w:rsidRPr="00A70158">
        <w:rPr>
          <w:sz w:val="28"/>
          <w:szCs w:val="20"/>
        </w:rPr>
        <w:t>Положение о</w:t>
      </w:r>
      <w:r w:rsidRPr="00A70158">
        <w:rPr>
          <w:sz w:val="28"/>
          <w:szCs w:val="20"/>
        </w:rPr>
        <w:t xml:space="preserve"> </w:t>
      </w:r>
      <w:r w:rsidR="00A70158" w:rsidRPr="00A70158">
        <w:rPr>
          <w:bCs/>
          <w:sz w:val="28"/>
          <w:szCs w:val="20"/>
        </w:rPr>
        <w:t xml:space="preserve">Контрольно-ревизионной службе при Территориальной избирательной комиссии </w:t>
      </w:r>
      <w:proofErr w:type="spellStart"/>
      <w:r w:rsidR="00A70158" w:rsidRPr="00A70158">
        <w:rPr>
          <w:bCs/>
          <w:sz w:val="28"/>
          <w:szCs w:val="20"/>
        </w:rPr>
        <w:t>Аксай</w:t>
      </w:r>
      <w:r w:rsidR="002D2EA5">
        <w:rPr>
          <w:bCs/>
          <w:sz w:val="28"/>
          <w:szCs w:val="20"/>
        </w:rPr>
        <w:t>ского</w:t>
      </w:r>
      <w:proofErr w:type="spellEnd"/>
      <w:r w:rsidR="002D2EA5">
        <w:rPr>
          <w:bCs/>
          <w:sz w:val="28"/>
          <w:szCs w:val="20"/>
        </w:rPr>
        <w:t xml:space="preserve"> района Ростовской области.</w:t>
      </w:r>
    </w:p>
    <w:p w:rsidR="008F7AC7" w:rsidRPr="00A70158" w:rsidRDefault="008F7AC7" w:rsidP="00FC0B39">
      <w:pPr>
        <w:pStyle w:val="a4"/>
        <w:numPr>
          <w:ilvl w:val="0"/>
          <w:numId w:val="17"/>
        </w:numPr>
        <w:tabs>
          <w:tab w:val="left" w:pos="993"/>
        </w:tabs>
        <w:suppressAutoHyphens/>
        <w:spacing w:line="360" w:lineRule="auto"/>
        <w:ind w:left="0" w:firstLine="567"/>
        <w:jc w:val="both"/>
        <w:rPr>
          <w:sz w:val="28"/>
          <w:szCs w:val="20"/>
        </w:rPr>
      </w:pPr>
      <w:proofErr w:type="gramStart"/>
      <w:r w:rsidRPr="00A70158">
        <w:rPr>
          <w:sz w:val="28"/>
          <w:szCs w:val="20"/>
        </w:rPr>
        <w:t>Разместить</w:t>
      </w:r>
      <w:proofErr w:type="gramEnd"/>
      <w:r w:rsidRPr="00A70158">
        <w:rPr>
          <w:sz w:val="28"/>
          <w:szCs w:val="20"/>
        </w:rPr>
        <w:t xml:space="preserve"> настоящее постановление на сайте </w:t>
      </w:r>
      <w:r w:rsidR="00792B45" w:rsidRPr="00A70158">
        <w:rPr>
          <w:sz w:val="28"/>
          <w:szCs w:val="28"/>
        </w:rPr>
        <w:t xml:space="preserve">Территориальной избирательной комиссии </w:t>
      </w:r>
      <w:proofErr w:type="spellStart"/>
      <w:r w:rsidR="00792B45" w:rsidRPr="00A70158">
        <w:rPr>
          <w:sz w:val="28"/>
          <w:szCs w:val="28"/>
        </w:rPr>
        <w:t>Аксайского</w:t>
      </w:r>
      <w:proofErr w:type="spellEnd"/>
      <w:r w:rsidR="00792B45" w:rsidRPr="00A70158">
        <w:rPr>
          <w:sz w:val="28"/>
          <w:szCs w:val="28"/>
        </w:rPr>
        <w:t xml:space="preserve"> района</w:t>
      </w:r>
      <w:r w:rsidRPr="00A70158">
        <w:rPr>
          <w:sz w:val="28"/>
          <w:szCs w:val="28"/>
        </w:rPr>
        <w:t xml:space="preserve"> </w:t>
      </w:r>
      <w:r w:rsidR="00F16DAF">
        <w:rPr>
          <w:sz w:val="28"/>
          <w:szCs w:val="28"/>
        </w:rPr>
        <w:t xml:space="preserve">Ростовской области </w:t>
      </w:r>
      <w:r w:rsidRPr="00A70158">
        <w:rPr>
          <w:sz w:val="28"/>
          <w:szCs w:val="20"/>
        </w:rPr>
        <w:t>в информационно-телекоммуникационной сети «Интернет».</w:t>
      </w:r>
    </w:p>
    <w:p w:rsidR="00FC0B39" w:rsidRDefault="00FC0B39" w:rsidP="00FC0B39">
      <w:pPr>
        <w:jc w:val="both"/>
        <w:rPr>
          <w:bCs/>
          <w:iCs/>
          <w:sz w:val="28"/>
          <w:szCs w:val="28"/>
        </w:rPr>
      </w:pPr>
    </w:p>
    <w:p w:rsidR="00371396" w:rsidRDefault="00371396" w:rsidP="00371396">
      <w:pPr>
        <w:spacing w:line="480" w:lineRule="auto"/>
        <w:jc w:val="both"/>
        <w:rPr>
          <w:bCs/>
          <w:iCs/>
          <w:sz w:val="28"/>
          <w:szCs w:val="28"/>
        </w:rPr>
      </w:pPr>
      <w:r>
        <w:rPr>
          <w:bCs/>
          <w:iCs/>
          <w:sz w:val="28"/>
          <w:szCs w:val="28"/>
        </w:rPr>
        <w:t>Председатель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t xml:space="preserve">А.А. </w:t>
      </w:r>
      <w:proofErr w:type="spellStart"/>
      <w:r>
        <w:rPr>
          <w:bCs/>
          <w:iCs/>
          <w:sz w:val="28"/>
          <w:szCs w:val="28"/>
        </w:rPr>
        <w:t>Малинникова</w:t>
      </w:r>
      <w:proofErr w:type="spellEnd"/>
    </w:p>
    <w:p w:rsidR="008F7AC7" w:rsidRPr="008F7AC7" w:rsidRDefault="00371396" w:rsidP="002376EB">
      <w:pPr>
        <w:spacing w:line="480" w:lineRule="auto"/>
        <w:jc w:val="both"/>
        <w:rPr>
          <w:kern w:val="28"/>
          <w:sz w:val="28"/>
          <w:szCs w:val="20"/>
          <w:lang w:eastAsia="x-none"/>
        </w:rPr>
      </w:pPr>
      <w:r>
        <w:rPr>
          <w:bCs/>
          <w:iCs/>
          <w:sz w:val="28"/>
          <w:szCs w:val="28"/>
        </w:rPr>
        <w:t>Секретарь комиссии</w:t>
      </w:r>
      <w:r>
        <w:rPr>
          <w:bCs/>
          <w:iCs/>
          <w:sz w:val="28"/>
          <w:szCs w:val="28"/>
        </w:rPr>
        <w:tab/>
      </w:r>
      <w:r>
        <w:rPr>
          <w:bCs/>
          <w:iCs/>
          <w:sz w:val="28"/>
          <w:szCs w:val="28"/>
        </w:rPr>
        <w:tab/>
      </w:r>
      <w:r>
        <w:rPr>
          <w:bCs/>
          <w:iCs/>
          <w:sz w:val="28"/>
          <w:szCs w:val="28"/>
        </w:rPr>
        <w:tab/>
      </w:r>
      <w:r>
        <w:rPr>
          <w:bCs/>
          <w:iCs/>
          <w:sz w:val="28"/>
          <w:szCs w:val="28"/>
        </w:rPr>
        <w:tab/>
      </w:r>
      <w:r>
        <w:rPr>
          <w:bCs/>
          <w:iCs/>
          <w:sz w:val="28"/>
          <w:szCs w:val="28"/>
        </w:rPr>
        <w:tab/>
      </w:r>
      <w:r>
        <w:rPr>
          <w:bCs/>
          <w:iCs/>
          <w:sz w:val="28"/>
          <w:szCs w:val="28"/>
        </w:rPr>
        <w:tab/>
        <w:t>Е.Ю. Соколинская</w:t>
      </w:r>
    </w:p>
    <w:p w:rsidR="008F7AC7" w:rsidRPr="008F7AC7" w:rsidRDefault="008F7AC7" w:rsidP="008F7AC7">
      <w:pPr>
        <w:tabs>
          <w:tab w:val="left" w:pos="6804"/>
          <w:tab w:val="right" w:pos="9072"/>
        </w:tabs>
        <w:suppressAutoHyphens/>
        <w:spacing w:line="360" w:lineRule="auto"/>
        <w:rPr>
          <w:kern w:val="28"/>
          <w:sz w:val="28"/>
          <w:szCs w:val="20"/>
          <w:lang w:eastAsia="x-none"/>
        </w:rPr>
        <w:sectPr w:rsidR="008F7AC7" w:rsidRPr="008F7AC7" w:rsidSect="00FC0B39">
          <w:headerReference w:type="even" r:id="rId9"/>
          <w:pgSz w:w="11906" w:h="16838"/>
          <w:pgMar w:top="709" w:right="850" w:bottom="567" w:left="1701" w:header="454" w:footer="454" w:gutter="0"/>
          <w:cols w:space="720"/>
          <w:titlePg/>
          <w:docGrid w:linePitch="326"/>
        </w:sectPr>
      </w:pPr>
    </w:p>
    <w:p w:rsidR="008F7AC7" w:rsidRPr="002376EB" w:rsidRDefault="008F7AC7" w:rsidP="002376EB">
      <w:pPr>
        <w:suppressAutoHyphens/>
        <w:autoSpaceDE w:val="0"/>
        <w:autoSpaceDN w:val="0"/>
        <w:adjustRightInd w:val="0"/>
        <w:ind w:left="3969" w:right="-2"/>
        <w:jc w:val="center"/>
        <w:outlineLvl w:val="0"/>
      </w:pPr>
      <w:r w:rsidRPr="002376EB">
        <w:lastRenderedPageBreak/>
        <w:t>УТВЕРЖДЕН</w:t>
      </w:r>
      <w:r w:rsidR="0097426E" w:rsidRPr="002376EB">
        <w:t>О</w:t>
      </w:r>
    </w:p>
    <w:p w:rsidR="008F7AC7" w:rsidRPr="002376EB" w:rsidRDefault="008F7AC7" w:rsidP="002376EB">
      <w:pPr>
        <w:shd w:val="clear" w:color="auto" w:fill="FFFFFF" w:themeFill="background1"/>
        <w:suppressAutoHyphens/>
        <w:autoSpaceDE w:val="0"/>
        <w:autoSpaceDN w:val="0"/>
        <w:adjustRightInd w:val="0"/>
        <w:ind w:left="3969" w:right="-2"/>
        <w:jc w:val="center"/>
        <w:outlineLvl w:val="0"/>
      </w:pPr>
      <w:r w:rsidRPr="002376EB">
        <w:t xml:space="preserve">постановлением Территориальной избирательной комиссии </w:t>
      </w:r>
      <w:proofErr w:type="spellStart"/>
      <w:r w:rsidR="00792B45" w:rsidRPr="002376EB">
        <w:t>Аксайского</w:t>
      </w:r>
      <w:proofErr w:type="spellEnd"/>
      <w:r w:rsidR="00792B45" w:rsidRPr="002376EB">
        <w:t xml:space="preserve"> района</w:t>
      </w:r>
    </w:p>
    <w:p w:rsidR="008F7AC7" w:rsidRPr="002376EB" w:rsidRDefault="008F7AC7" w:rsidP="002376EB">
      <w:pPr>
        <w:suppressAutoHyphens/>
        <w:ind w:left="3969"/>
        <w:jc w:val="center"/>
      </w:pPr>
      <w:r w:rsidRPr="002376EB">
        <w:t xml:space="preserve">от </w:t>
      </w:r>
      <w:r w:rsidR="002D2EA5">
        <w:t>26.06.</w:t>
      </w:r>
      <w:r w:rsidR="008A5AB8">
        <w:t>2020</w:t>
      </w:r>
      <w:r w:rsidRPr="002376EB">
        <w:t>. №</w:t>
      </w:r>
      <w:r w:rsidR="002D2EA5">
        <w:t xml:space="preserve"> 177-17</w:t>
      </w:r>
      <w:r w:rsidRPr="002376EB">
        <w:t> </w:t>
      </w:r>
    </w:p>
    <w:p w:rsidR="002376EB" w:rsidRDefault="002376EB" w:rsidP="00505CA3">
      <w:pPr>
        <w:keepNext/>
        <w:tabs>
          <w:tab w:val="right" w:pos="9639"/>
        </w:tabs>
        <w:suppressAutoHyphens/>
        <w:jc w:val="center"/>
        <w:outlineLvl w:val="0"/>
        <w:rPr>
          <w:kern w:val="28"/>
          <w:sz w:val="28"/>
          <w:szCs w:val="20"/>
        </w:rPr>
      </w:pPr>
    </w:p>
    <w:p w:rsidR="002376EB" w:rsidRDefault="002376EB" w:rsidP="00505CA3">
      <w:pPr>
        <w:keepNext/>
        <w:tabs>
          <w:tab w:val="right" w:pos="9639"/>
        </w:tabs>
        <w:suppressAutoHyphens/>
        <w:jc w:val="center"/>
        <w:outlineLvl w:val="0"/>
        <w:rPr>
          <w:kern w:val="28"/>
          <w:sz w:val="28"/>
          <w:szCs w:val="20"/>
        </w:rPr>
      </w:pPr>
    </w:p>
    <w:p w:rsidR="00B02E84" w:rsidRPr="002376EB" w:rsidRDefault="0097426E" w:rsidP="00505CA3">
      <w:pPr>
        <w:keepNext/>
        <w:tabs>
          <w:tab w:val="right" w:pos="9639"/>
        </w:tabs>
        <w:suppressAutoHyphens/>
        <w:jc w:val="center"/>
        <w:outlineLvl w:val="0"/>
        <w:rPr>
          <w:b/>
          <w:kern w:val="28"/>
          <w:sz w:val="28"/>
          <w:szCs w:val="20"/>
        </w:rPr>
      </w:pPr>
      <w:r w:rsidRPr="002376EB">
        <w:rPr>
          <w:b/>
          <w:kern w:val="28"/>
          <w:sz w:val="28"/>
          <w:szCs w:val="20"/>
        </w:rPr>
        <w:t>ПОЛОЖЕНИЕ</w:t>
      </w:r>
    </w:p>
    <w:p w:rsidR="00A70158" w:rsidRPr="002376EB" w:rsidRDefault="00A70158" w:rsidP="00505CA3">
      <w:pPr>
        <w:keepNext/>
        <w:tabs>
          <w:tab w:val="right" w:pos="9639"/>
        </w:tabs>
        <w:suppressAutoHyphens/>
        <w:jc w:val="center"/>
        <w:outlineLvl w:val="0"/>
        <w:rPr>
          <w:b/>
          <w:kern w:val="28"/>
          <w:sz w:val="28"/>
          <w:szCs w:val="20"/>
        </w:rPr>
      </w:pPr>
      <w:r w:rsidRPr="002376EB">
        <w:rPr>
          <w:b/>
          <w:kern w:val="28"/>
          <w:sz w:val="28"/>
          <w:szCs w:val="20"/>
        </w:rPr>
        <w:t xml:space="preserve">о Контрольно-ревизионной службе при Территориальной избирательной комиссии </w:t>
      </w:r>
      <w:proofErr w:type="spellStart"/>
      <w:r w:rsidRPr="002376EB">
        <w:rPr>
          <w:b/>
          <w:kern w:val="28"/>
          <w:sz w:val="28"/>
          <w:szCs w:val="20"/>
        </w:rPr>
        <w:t>Аксайского</w:t>
      </w:r>
      <w:proofErr w:type="spellEnd"/>
      <w:r w:rsidRPr="002376EB">
        <w:rPr>
          <w:b/>
          <w:kern w:val="28"/>
          <w:sz w:val="28"/>
          <w:szCs w:val="20"/>
        </w:rPr>
        <w:t xml:space="preserve"> района Ростовской области</w:t>
      </w:r>
    </w:p>
    <w:p w:rsidR="00A70158" w:rsidRDefault="00A70158" w:rsidP="00505CA3">
      <w:pPr>
        <w:keepNext/>
        <w:tabs>
          <w:tab w:val="right" w:pos="9639"/>
        </w:tabs>
        <w:suppressAutoHyphens/>
        <w:jc w:val="center"/>
        <w:outlineLvl w:val="0"/>
        <w:rPr>
          <w:kern w:val="28"/>
          <w:sz w:val="28"/>
          <w:szCs w:val="20"/>
        </w:rPr>
      </w:pP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1.1. </w:t>
      </w:r>
      <w:proofErr w:type="gramStart"/>
      <w:r w:rsidRPr="002D2EA5">
        <w:rPr>
          <w:rFonts w:eastAsia="Calibri"/>
          <w:sz w:val="28"/>
          <w:szCs w:val="28"/>
          <w:lang w:eastAsia="en-US"/>
        </w:rPr>
        <w:t xml:space="preserve">Контрольно-ревизионная служба при </w:t>
      </w:r>
      <w:r>
        <w:rPr>
          <w:rFonts w:eastAsia="Calibri"/>
          <w:sz w:val="28"/>
          <w:szCs w:val="28"/>
          <w:lang w:eastAsia="en-US"/>
        </w:rPr>
        <w:t xml:space="preserve">Территориальной избирательной </w:t>
      </w:r>
      <w:r w:rsidRPr="002D2EA5">
        <w:rPr>
          <w:rFonts w:eastAsia="Calibri"/>
          <w:sz w:val="28"/>
          <w:szCs w:val="28"/>
          <w:lang w:eastAsia="en-US"/>
        </w:rPr>
        <w:t xml:space="preserve"> комиссии </w:t>
      </w:r>
      <w:proofErr w:type="spellStart"/>
      <w:r>
        <w:rPr>
          <w:rFonts w:eastAsia="Calibri"/>
          <w:sz w:val="28"/>
          <w:szCs w:val="28"/>
          <w:lang w:eastAsia="en-US"/>
        </w:rPr>
        <w:t>Аксайского</w:t>
      </w:r>
      <w:proofErr w:type="spellEnd"/>
      <w:r>
        <w:rPr>
          <w:rFonts w:eastAsia="Calibri"/>
          <w:sz w:val="28"/>
          <w:szCs w:val="28"/>
          <w:lang w:eastAsia="en-US"/>
        </w:rPr>
        <w:t xml:space="preserve"> района Ростовской области</w:t>
      </w:r>
      <w:r w:rsidRPr="002D2EA5">
        <w:rPr>
          <w:rFonts w:eastAsia="Calibri"/>
          <w:sz w:val="28"/>
          <w:szCs w:val="28"/>
          <w:lang w:eastAsia="en-US"/>
        </w:rPr>
        <w:t xml:space="preserve"> (далее – КРС) создается </w:t>
      </w:r>
      <w:r w:rsidRPr="002D2EA5">
        <w:rPr>
          <w:rFonts w:eastAsia="Calibri"/>
          <w:sz w:val="28"/>
          <w:szCs w:val="28"/>
          <w:lang w:eastAsia="en-US"/>
        </w:rPr>
        <w:t>Территориальной избирательной комисси</w:t>
      </w:r>
      <w:r w:rsidR="008233CA">
        <w:rPr>
          <w:rFonts w:eastAsia="Calibri"/>
          <w:sz w:val="28"/>
          <w:szCs w:val="28"/>
          <w:lang w:eastAsia="en-US"/>
        </w:rPr>
        <w:t>ей</w:t>
      </w:r>
      <w:bookmarkStart w:id="0" w:name="_GoBack"/>
      <w:bookmarkEnd w:id="0"/>
      <w:r w:rsidRPr="002D2EA5">
        <w:rPr>
          <w:rFonts w:eastAsia="Calibri"/>
          <w:sz w:val="28"/>
          <w:szCs w:val="28"/>
          <w:lang w:eastAsia="en-US"/>
        </w:rPr>
        <w:t xml:space="preserve"> </w:t>
      </w:r>
      <w:proofErr w:type="spellStart"/>
      <w:r w:rsidRPr="002D2EA5">
        <w:rPr>
          <w:rFonts w:eastAsia="Calibri"/>
          <w:sz w:val="28"/>
          <w:szCs w:val="28"/>
          <w:lang w:eastAsia="en-US"/>
        </w:rPr>
        <w:t>Аксайского</w:t>
      </w:r>
      <w:proofErr w:type="spellEnd"/>
      <w:r w:rsidRPr="002D2EA5">
        <w:rPr>
          <w:rFonts w:eastAsia="Calibri"/>
          <w:sz w:val="28"/>
          <w:szCs w:val="28"/>
          <w:lang w:eastAsia="en-US"/>
        </w:rPr>
        <w:t xml:space="preserve"> района Ростовской области </w:t>
      </w:r>
      <w:r w:rsidRPr="002D2EA5">
        <w:rPr>
          <w:rFonts w:eastAsia="Calibri"/>
          <w:sz w:val="28"/>
          <w:szCs w:val="28"/>
          <w:lang w:eastAsia="en-US"/>
        </w:rPr>
        <w:t>(далее – Комиссия) на основании статьи 60 Федерального закона от 12.06.2002 № 67-ФЗ «Об основных гарантиях избирательных прав и права на участие в референдуме граждан Российской Федерации» и статьи 54 Областного закона от 12.05.2016           № 525-ЗС «О выборах и референдумах в Ростовской области».</w:t>
      </w:r>
      <w:proofErr w:type="gramEnd"/>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1.2. Положение о КРС утверждается Комиссией.</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1.3. </w:t>
      </w:r>
      <w:proofErr w:type="gramStart"/>
      <w:r w:rsidRPr="002D2EA5">
        <w:rPr>
          <w:rFonts w:eastAsia="Calibri"/>
          <w:sz w:val="28"/>
          <w:szCs w:val="28"/>
          <w:lang w:eastAsia="en-US"/>
        </w:rPr>
        <w:t>КРС является постоянно действующим органом и в своей деятельности руководствуется Конституцией Российской Федерации, федеральными конституционными законами, федеральными законами, указами Президента Российской Федерации, постановлениями Правительства Российской Федерации, Уставом Ростовской области, областными законами, актами органов местного самоуправления, нормативными актами Центральной избирательной комиссии Российской Федерации, Избирательной комиссии Ростовской области и настоящим Примерным положением о Контрольно-ревизионной службе при избирательной комиссии муниципального образования Ростовской области</w:t>
      </w:r>
      <w:proofErr w:type="gramEnd"/>
      <w:r w:rsidRPr="002D2EA5">
        <w:rPr>
          <w:rFonts w:eastAsia="Calibri"/>
          <w:sz w:val="28"/>
          <w:szCs w:val="28"/>
          <w:lang w:eastAsia="en-US"/>
        </w:rPr>
        <w:t xml:space="preserve"> (далее – Положение).</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1.4. КРС осуществляет свою деятельность в соответствии с утвержденными Комиссией планами мероприятий, календарными планами, а также распоряжениями председателя Комиссии.</w:t>
      </w:r>
    </w:p>
    <w:p w:rsidR="002D2EA5" w:rsidRPr="002D2EA5" w:rsidRDefault="002D2EA5" w:rsidP="002D2EA5">
      <w:pPr>
        <w:spacing w:line="348" w:lineRule="auto"/>
        <w:jc w:val="center"/>
        <w:rPr>
          <w:rFonts w:eastAsia="Calibri"/>
          <w:b/>
          <w:sz w:val="28"/>
          <w:szCs w:val="28"/>
          <w:lang w:eastAsia="en-US"/>
        </w:rPr>
      </w:pPr>
      <w:r w:rsidRPr="002D2EA5">
        <w:rPr>
          <w:rFonts w:eastAsia="Calibri"/>
          <w:sz w:val="28"/>
          <w:szCs w:val="28"/>
          <w:lang w:eastAsia="en-US"/>
        </w:rPr>
        <w:t xml:space="preserve">1.5. При официальной переписке КРС использует бланки Комиссии. </w:t>
      </w:r>
      <w:r w:rsidRPr="002D2EA5">
        <w:rPr>
          <w:rFonts w:eastAsia="Calibri"/>
          <w:b/>
          <w:sz w:val="28"/>
          <w:szCs w:val="28"/>
          <w:lang w:eastAsia="en-US"/>
        </w:rPr>
        <w:t>2. Порядок формирования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lastRenderedPageBreak/>
        <w:t>2.1. Руководителем КРС, заместителем руководителя КРС являются  члены Комиссии с правом решающего голоса, назначаемые Комиссией.</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 xml:space="preserve">2.2. В состав КРС входят другие члены Комиссии, специалисты территориальных органов федеральных государственных и иных органов, организаций и учреждений, включая Министерство внутренних дел Российской Федерации, Федеральную налоговую службу, филиал публичного акционерного общества «Сбербанк России». </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2.3. Члены КРС назначаются и освобождаются от занимаемой должности решением Комиссии, при этом члены КРС, являющиеся руководителями и специалистами государственных и иных органов, организаций и учреждений, – по представлению руководителей соответствующих органов, организаций и учреждений.</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2.4. </w:t>
      </w:r>
      <w:proofErr w:type="gramStart"/>
      <w:r w:rsidRPr="002D2EA5">
        <w:rPr>
          <w:rFonts w:eastAsia="Calibri"/>
          <w:sz w:val="28"/>
          <w:szCs w:val="28"/>
          <w:lang w:eastAsia="en-US"/>
        </w:rPr>
        <w:t xml:space="preserve">В период подготовки и проведения выборов депутатов представительных органов муниципальных образований в </w:t>
      </w:r>
      <w:proofErr w:type="spellStart"/>
      <w:r>
        <w:rPr>
          <w:rFonts w:eastAsia="Calibri"/>
          <w:sz w:val="28"/>
          <w:szCs w:val="28"/>
          <w:lang w:eastAsia="en-US"/>
        </w:rPr>
        <w:t>Аксайском</w:t>
      </w:r>
      <w:proofErr w:type="spellEnd"/>
      <w:r>
        <w:rPr>
          <w:rFonts w:eastAsia="Calibri"/>
          <w:sz w:val="28"/>
          <w:szCs w:val="28"/>
          <w:lang w:eastAsia="en-US"/>
        </w:rPr>
        <w:t xml:space="preserve"> районе </w:t>
      </w:r>
      <w:r w:rsidRPr="002D2EA5">
        <w:rPr>
          <w:rFonts w:eastAsia="Calibri"/>
          <w:sz w:val="28"/>
          <w:szCs w:val="28"/>
          <w:lang w:eastAsia="en-US"/>
        </w:rPr>
        <w:t>Ростовской области (далее – выборы), местного референдума в</w:t>
      </w:r>
      <w:r>
        <w:rPr>
          <w:rFonts w:eastAsia="Calibri"/>
          <w:sz w:val="28"/>
          <w:szCs w:val="28"/>
          <w:lang w:eastAsia="en-US"/>
        </w:rPr>
        <w:t xml:space="preserve"> </w:t>
      </w:r>
      <w:proofErr w:type="spellStart"/>
      <w:r>
        <w:rPr>
          <w:rFonts w:eastAsia="Calibri"/>
          <w:sz w:val="28"/>
          <w:szCs w:val="28"/>
          <w:lang w:eastAsia="en-US"/>
        </w:rPr>
        <w:t>Аксайском</w:t>
      </w:r>
      <w:proofErr w:type="spellEnd"/>
      <w:r>
        <w:rPr>
          <w:rFonts w:eastAsia="Calibri"/>
          <w:sz w:val="28"/>
          <w:szCs w:val="28"/>
          <w:lang w:eastAsia="en-US"/>
        </w:rPr>
        <w:t xml:space="preserve"> районе </w:t>
      </w:r>
      <w:r w:rsidRPr="002D2EA5">
        <w:rPr>
          <w:rFonts w:eastAsia="Calibri"/>
          <w:sz w:val="28"/>
          <w:szCs w:val="28"/>
          <w:lang w:eastAsia="en-US"/>
        </w:rPr>
        <w:t xml:space="preserve"> Ростовской области (далее – референдум) откомандирование специалистов государственных и иных органов, организаций и учреждений осуществляется по запросу Комиссии не позднее чем через один месяц со дня официального опубликования (публикации) решения о назначении (проведении) выборов, официального опубликования решения о</w:t>
      </w:r>
      <w:proofErr w:type="gramEnd"/>
      <w:r w:rsidRPr="002D2EA5">
        <w:rPr>
          <w:rFonts w:eastAsia="Calibri"/>
          <w:sz w:val="28"/>
          <w:szCs w:val="28"/>
          <w:lang w:eastAsia="en-US"/>
        </w:rPr>
        <w:t xml:space="preserve"> </w:t>
      </w:r>
      <w:proofErr w:type="gramStart"/>
      <w:r w:rsidRPr="002D2EA5">
        <w:rPr>
          <w:rFonts w:eastAsia="Calibri"/>
          <w:sz w:val="28"/>
          <w:szCs w:val="28"/>
          <w:lang w:eastAsia="en-US"/>
        </w:rPr>
        <w:t>назначении</w:t>
      </w:r>
      <w:proofErr w:type="gramEnd"/>
      <w:r w:rsidRPr="002D2EA5">
        <w:rPr>
          <w:rFonts w:eastAsia="Calibri"/>
          <w:sz w:val="28"/>
          <w:szCs w:val="28"/>
          <w:lang w:eastAsia="en-US"/>
        </w:rPr>
        <w:t xml:space="preserve"> референдума. Указанные специалисты откомандировываются в распоряжение Комиссии на срок не менее двух месяцев.</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2.5. </w:t>
      </w:r>
      <w:proofErr w:type="gramStart"/>
      <w:r w:rsidRPr="002D2EA5">
        <w:rPr>
          <w:rFonts w:eastAsia="Calibri"/>
          <w:sz w:val="28"/>
          <w:szCs w:val="28"/>
          <w:lang w:eastAsia="en-US"/>
        </w:rPr>
        <w:t xml:space="preserve">На период работы в КРС ее члены, откомандированные в распоряжение Комиссии, </w:t>
      </w:r>
      <w:r>
        <w:rPr>
          <w:rFonts w:eastAsia="Calibri"/>
          <w:sz w:val="28"/>
          <w:szCs w:val="28"/>
          <w:lang w:eastAsia="en-US"/>
        </w:rPr>
        <w:t xml:space="preserve">могут </w:t>
      </w:r>
      <w:r w:rsidRPr="002D2EA5">
        <w:rPr>
          <w:rFonts w:eastAsia="Calibri"/>
          <w:sz w:val="28"/>
          <w:szCs w:val="28"/>
          <w:lang w:eastAsia="en-US"/>
        </w:rPr>
        <w:t>освобожда</w:t>
      </w:r>
      <w:r>
        <w:rPr>
          <w:rFonts w:eastAsia="Calibri"/>
          <w:sz w:val="28"/>
          <w:szCs w:val="28"/>
          <w:lang w:eastAsia="en-US"/>
        </w:rPr>
        <w:t>ться</w:t>
      </w:r>
      <w:r w:rsidRPr="002D2EA5">
        <w:rPr>
          <w:rFonts w:eastAsia="Calibri"/>
          <w:sz w:val="28"/>
          <w:szCs w:val="28"/>
          <w:lang w:eastAsia="en-US"/>
        </w:rPr>
        <w:t xml:space="preserve"> от основной работы,</w:t>
      </w:r>
      <w:r>
        <w:rPr>
          <w:rFonts w:eastAsia="Calibri"/>
          <w:sz w:val="28"/>
          <w:szCs w:val="28"/>
          <w:lang w:eastAsia="en-US"/>
        </w:rPr>
        <w:t xml:space="preserve"> в таком случае</w:t>
      </w:r>
      <w:r w:rsidRPr="002D2EA5">
        <w:rPr>
          <w:rFonts w:eastAsia="Calibri"/>
          <w:sz w:val="28"/>
          <w:szCs w:val="28"/>
          <w:lang w:eastAsia="en-US"/>
        </w:rPr>
        <w:t xml:space="preserve"> за ними сохраняются место работы (должность), установленные должностные оклады и иные выплаты по основному месту работы, им также может выплачиваться вознаграждение за счет средств, выделенных Комиссии на подготовку и проведение выборов, референдума.</w:t>
      </w:r>
      <w:proofErr w:type="gramEnd"/>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 xml:space="preserve">2.6. В случае прекращения полномочий членов Комиссии, входящих в состав КРС, их полномочия в КРС также прекращаются. Полномочия других </w:t>
      </w:r>
      <w:r w:rsidRPr="002D2EA5">
        <w:rPr>
          <w:rFonts w:eastAsia="Calibri"/>
          <w:sz w:val="28"/>
          <w:szCs w:val="28"/>
          <w:lang w:eastAsia="en-US"/>
        </w:rPr>
        <w:lastRenderedPageBreak/>
        <w:t>членов КРС прекращаются одновременно с освобождением их от занимаемой должности, а также по решению Комиссии.</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2.7. </w:t>
      </w:r>
      <w:proofErr w:type="gramStart"/>
      <w:r w:rsidRPr="002D2EA5">
        <w:rPr>
          <w:rFonts w:eastAsia="Calibri"/>
          <w:sz w:val="28"/>
          <w:szCs w:val="28"/>
          <w:lang w:eastAsia="en-US"/>
        </w:rPr>
        <w:t>В состав КРС не могут входить кандидаты, их уполномоченные представители по финансовым вопросам и доверенные лица, уполномоченные представители и доверенные лица избирательных объединений, члены и уполномоченные представители по финансовым вопросам инициативной группы по проведению референдума, иных групп участников референдума, члены нижестоящих избирательных комиссий, супруги и близкие родственники кандидатов, лица, находящиеся в непосредственном подчинении у кандидатов.</w:t>
      </w:r>
      <w:proofErr w:type="gramEnd"/>
    </w:p>
    <w:p w:rsidR="002D2EA5" w:rsidRPr="002D2EA5" w:rsidRDefault="002D2EA5" w:rsidP="002D2EA5">
      <w:pPr>
        <w:spacing w:line="348" w:lineRule="auto"/>
        <w:jc w:val="center"/>
        <w:rPr>
          <w:rFonts w:eastAsia="Calibri"/>
          <w:b/>
          <w:sz w:val="28"/>
          <w:szCs w:val="28"/>
          <w:lang w:eastAsia="en-US"/>
        </w:rPr>
      </w:pPr>
      <w:r w:rsidRPr="002D2EA5">
        <w:rPr>
          <w:rFonts w:eastAsia="Calibri"/>
          <w:b/>
          <w:sz w:val="28"/>
          <w:szCs w:val="28"/>
          <w:lang w:eastAsia="en-US"/>
        </w:rPr>
        <w:t>3. Задачи и функции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3.1. КРС выполняет следующие задачи.</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3.1.1. </w:t>
      </w:r>
      <w:proofErr w:type="gramStart"/>
      <w:r w:rsidRPr="002D2EA5">
        <w:rPr>
          <w:rFonts w:eastAsia="Calibri"/>
          <w:sz w:val="28"/>
          <w:szCs w:val="28"/>
          <w:lang w:eastAsia="en-US"/>
        </w:rPr>
        <w:t>Контроль за</w:t>
      </w:r>
      <w:proofErr w:type="gramEnd"/>
      <w:r w:rsidRPr="002D2EA5">
        <w:rPr>
          <w:rFonts w:eastAsia="Calibri"/>
          <w:sz w:val="28"/>
          <w:szCs w:val="28"/>
          <w:lang w:eastAsia="en-US"/>
        </w:rPr>
        <w:t xml:space="preserve"> целевым расходованием денежных средств, выделенных избирательным комиссиям, комиссиям референдума на подготовку и проведение соответствующих выборов, референдума.</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3.1.2. </w:t>
      </w:r>
      <w:proofErr w:type="gramStart"/>
      <w:r w:rsidRPr="002D2EA5">
        <w:rPr>
          <w:rFonts w:eastAsia="Calibri"/>
          <w:sz w:val="28"/>
          <w:szCs w:val="28"/>
          <w:lang w:eastAsia="en-US"/>
        </w:rPr>
        <w:t>Контроль за</w:t>
      </w:r>
      <w:proofErr w:type="gramEnd"/>
      <w:r w:rsidRPr="002D2EA5">
        <w:rPr>
          <w:rFonts w:eastAsia="Calibri"/>
          <w:sz w:val="28"/>
          <w:szCs w:val="28"/>
          <w:lang w:eastAsia="en-US"/>
        </w:rPr>
        <w:t xml:space="preserve"> источниками поступления, организацией учета и использованием средств избирательных фондов кандидатов, избирательных объединений, выдвинувших муниципальные списки кандидатов при проведении выборов депутатов представительных органов муниципальных образований по смешанной избирательной системе (далее – избирательные объединения), фондов референдума.</w:t>
      </w:r>
    </w:p>
    <w:p w:rsidR="002D2EA5" w:rsidRPr="002D2EA5" w:rsidRDefault="002D2EA5" w:rsidP="002D2EA5">
      <w:pPr>
        <w:widowControl w:val="0"/>
        <w:spacing w:line="348" w:lineRule="auto"/>
        <w:ind w:firstLine="709"/>
        <w:jc w:val="both"/>
        <w:rPr>
          <w:rFonts w:eastAsia="Calibri"/>
          <w:sz w:val="28"/>
          <w:szCs w:val="28"/>
          <w:lang w:eastAsia="en-US"/>
        </w:rPr>
      </w:pPr>
      <w:r w:rsidRPr="002D2EA5">
        <w:rPr>
          <w:rFonts w:eastAsia="Calibri"/>
          <w:sz w:val="28"/>
          <w:szCs w:val="28"/>
          <w:lang w:eastAsia="en-US"/>
        </w:rPr>
        <w:t>3.1.3. Проверка финансовых отчетов кандидатов, избирательных объединений, инициативной группы по проведению референдума, иных групп участников референдума при проведении референдума.</w:t>
      </w:r>
    </w:p>
    <w:p w:rsidR="002D2EA5" w:rsidRPr="002D2EA5" w:rsidRDefault="002D2EA5" w:rsidP="002D2EA5">
      <w:pPr>
        <w:widowControl w:val="0"/>
        <w:spacing w:line="348" w:lineRule="auto"/>
        <w:ind w:firstLine="709"/>
        <w:jc w:val="both"/>
        <w:rPr>
          <w:rFonts w:eastAsia="Calibri"/>
          <w:sz w:val="28"/>
          <w:szCs w:val="28"/>
          <w:lang w:eastAsia="en-US"/>
        </w:rPr>
      </w:pPr>
      <w:r w:rsidRPr="002D2EA5">
        <w:rPr>
          <w:rFonts w:eastAsia="Calibri"/>
          <w:sz w:val="28"/>
          <w:szCs w:val="28"/>
          <w:lang w:eastAsia="en-US"/>
        </w:rPr>
        <w:t>3.1.4. Организация проверки представленных кандидатом сведений:</w:t>
      </w:r>
    </w:p>
    <w:p w:rsidR="002D2EA5" w:rsidRPr="002D2EA5" w:rsidRDefault="002D2EA5" w:rsidP="002D2EA5">
      <w:pPr>
        <w:autoSpaceDE w:val="0"/>
        <w:autoSpaceDN w:val="0"/>
        <w:adjustRightInd w:val="0"/>
        <w:spacing w:line="348" w:lineRule="auto"/>
        <w:ind w:firstLine="540"/>
        <w:jc w:val="both"/>
        <w:rPr>
          <w:rFonts w:eastAsia="Calibri"/>
          <w:sz w:val="28"/>
          <w:szCs w:val="28"/>
          <w:lang w:eastAsia="en-US"/>
        </w:rPr>
      </w:pPr>
      <w:proofErr w:type="gramStart"/>
      <w:r w:rsidRPr="002D2EA5">
        <w:rPr>
          <w:rFonts w:eastAsia="Calibri"/>
          <w:sz w:val="28"/>
          <w:szCs w:val="28"/>
          <w:lang w:eastAsia="en-US"/>
        </w:rPr>
        <w:t xml:space="preserve">о гражданстве, судимости, профессиональном образовании </w:t>
      </w:r>
      <w:r w:rsidRPr="002D2EA5">
        <w:rPr>
          <w:sz w:val="28"/>
          <w:szCs w:val="28"/>
        </w:rPr>
        <w:t>(при наличии)</w:t>
      </w:r>
      <w:r w:rsidRPr="002D2EA5">
        <w:rPr>
          <w:rFonts w:eastAsia="Calibri"/>
          <w:sz w:val="28"/>
          <w:szCs w:val="28"/>
          <w:lang w:eastAsia="en-US"/>
        </w:rPr>
        <w:t>,</w:t>
      </w:r>
      <w:r w:rsidRPr="002D2EA5">
        <w:rPr>
          <w:sz w:val="28"/>
          <w:szCs w:val="28"/>
        </w:rPr>
        <w:t xml:space="preserve"> об идентификационном номере налогоплательщика (при наличии), </w:t>
      </w:r>
      <w:r w:rsidRPr="002D2EA5">
        <w:rPr>
          <w:rFonts w:eastAsia="Calibri"/>
          <w:sz w:val="28"/>
          <w:szCs w:val="28"/>
          <w:lang w:eastAsia="en-US"/>
        </w:rPr>
        <w:t>о размере и об источниках доходов кандидата (каждого кандидата из муниципального списка кандидатов), а также об имуществе, принадлежащем кандидату</w:t>
      </w:r>
      <w:r w:rsidRPr="002D2EA5">
        <w:rPr>
          <w:rFonts w:eastAsia="Calibri"/>
        </w:rPr>
        <w:t xml:space="preserve"> </w:t>
      </w:r>
      <w:r w:rsidRPr="002D2EA5">
        <w:rPr>
          <w:rFonts w:eastAsia="Calibri"/>
          <w:sz w:val="28"/>
          <w:szCs w:val="28"/>
          <w:lang w:eastAsia="en-US"/>
        </w:rPr>
        <w:t xml:space="preserve">(каждому кандидату из муниципального списка кандидатов) на </w:t>
      </w:r>
      <w:r w:rsidRPr="002D2EA5">
        <w:rPr>
          <w:rFonts w:eastAsia="Calibri"/>
          <w:sz w:val="28"/>
          <w:szCs w:val="28"/>
          <w:lang w:eastAsia="en-US"/>
        </w:rPr>
        <w:lastRenderedPageBreak/>
        <w:t>праве собственности (в том числе совместной собственности), о вкладах в банках, ценных бумагах;</w:t>
      </w:r>
      <w:proofErr w:type="gramEnd"/>
    </w:p>
    <w:p w:rsidR="002D2EA5" w:rsidRPr="002D2EA5" w:rsidRDefault="002D2EA5" w:rsidP="002D2EA5">
      <w:pPr>
        <w:spacing w:line="348" w:lineRule="auto"/>
        <w:ind w:firstLine="709"/>
        <w:jc w:val="both"/>
        <w:rPr>
          <w:sz w:val="28"/>
          <w:szCs w:val="28"/>
        </w:rPr>
      </w:pPr>
      <w:r w:rsidRPr="002D2EA5">
        <w:rPr>
          <w:sz w:val="28"/>
          <w:szCs w:val="28"/>
        </w:rPr>
        <w:t>о принадлежащем кандидату,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кандидата, а также сведений о таких обязательствах его супруга и несовершеннолетних детей</w:t>
      </w:r>
      <w:r w:rsidRPr="002D2EA5">
        <w:rPr>
          <w:sz w:val="28"/>
          <w:szCs w:val="28"/>
          <w:vertAlign w:val="superscript"/>
        </w:rPr>
        <w:footnoteReference w:id="1"/>
      </w:r>
      <w:r w:rsidRPr="002D2EA5">
        <w:rPr>
          <w:sz w:val="28"/>
          <w:szCs w:val="28"/>
        </w:rPr>
        <w:t>;</w:t>
      </w:r>
    </w:p>
    <w:p w:rsidR="002D2EA5" w:rsidRPr="002D2EA5" w:rsidRDefault="002D2EA5" w:rsidP="002D2EA5">
      <w:pPr>
        <w:spacing w:line="348" w:lineRule="auto"/>
        <w:ind w:firstLine="709"/>
        <w:jc w:val="both"/>
        <w:rPr>
          <w:sz w:val="28"/>
          <w:szCs w:val="28"/>
        </w:rPr>
      </w:pPr>
      <w:proofErr w:type="gramStart"/>
      <w:r w:rsidRPr="002D2EA5">
        <w:rPr>
          <w:sz w:val="28"/>
          <w:szCs w:val="28"/>
        </w:rPr>
        <w:t>о своих расходах, а также о расходах своих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совершенной в течение последних трех лет, если сумма сделки превышает общий доход кандидата и его супруга за три последних года, предшествующих совершению сделки, и об</w:t>
      </w:r>
      <w:proofErr w:type="gramEnd"/>
      <w:r w:rsidRPr="002D2EA5">
        <w:rPr>
          <w:sz w:val="28"/>
          <w:szCs w:val="28"/>
        </w:rPr>
        <w:t xml:space="preserve"> источниках получения средств, за счет которых совершена сделка</w:t>
      </w:r>
      <w:proofErr w:type="gramStart"/>
      <w:r w:rsidRPr="002D2EA5">
        <w:rPr>
          <w:sz w:val="28"/>
          <w:szCs w:val="28"/>
          <w:vertAlign w:val="superscript"/>
        </w:rPr>
        <w:t>1</w:t>
      </w:r>
      <w:proofErr w:type="gramEnd"/>
      <w:r w:rsidRPr="002D2EA5">
        <w:rPr>
          <w:sz w:val="28"/>
          <w:szCs w:val="28"/>
        </w:rPr>
        <w:t>;</w:t>
      </w:r>
    </w:p>
    <w:p w:rsidR="002D2EA5" w:rsidRPr="002D2EA5" w:rsidRDefault="002D2EA5" w:rsidP="002D2EA5">
      <w:pPr>
        <w:spacing w:line="348" w:lineRule="auto"/>
        <w:ind w:firstLine="709"/>
        <w:jc w:val="both"/>
        <w:rPr>
          <w:i/>
          <w:sz w:val="28"/>
          <w:szCs w:val="28"/>
        </w:rPr>
      </w:pPr>
      <w:r w:rsidRPr="002D2EA5">
        <w:rPr>
          <w:sz w:val="28"/>
          <w:szCs w:val="28"/>
        </w:rPr>
        <w:t>о выполнении требования о закрытии счетов (вкладов), прекращении хранения наличных денежных средств и ценностей в иностранных банках, расположенных за пределами территории Российской Федерации, и (или) осуществлении отчуждения иностранных финансовых инструментов к моменту представления документов, необходимых для регистрации кандидата</w:t>
      </w:r>
      <w:proofErr w:type="gramStart"/>
      <w:r w:rsidRPr="002D2EA5">
        <w:rPr>
          <w:sz w:val="28"/>
          <w:szCs w:val="28"/>
          <w:vertAlign w:val="superscript"/>
        </w:rPr>
        <w:t>1</w:t>
      </w:r>
      <w:proofErr w:type="gramEnd"/>
      <w:r w:rsidRPr="002D2EA5">
        <w:rPr>
          <w:sz w:val="28"/>
          <w:szCs w:val="28"/>
        </w:rPr>
        <w:t>.</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3.2. КРС осуществляет следующие функции.</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 xml:space="preserve">3.2.1. Обеспечивает </w:t>
      </w:r>
      <w:proofErr w:type="gramStart"/>
      <w:r w:rsidRPr="002D2EA5">
        <w:rPr>
          <w:rFonts w:eastAsia="Calibri"/>
          <w:sz w:val="28"/>
          <w:szCs w:val="28"/>
          <w:lang w:eastAsia="en-US"/>
        </w:rPr>
        <w:t>контроль за</w:t>
      </w:r>
      <w:proofErr w:type="gramEnd"/>
      <w:r w:rsidRPr="002D2EA5">
        <w:rPr>
          <w:rFonts w:eastAsia="Calibri"/>
          <w:sz w:val="28"/>
          <w:szCs w:val="28"/>
          <w:lang w:eastAsia="en-US"/>
        </w:rPr>
        <w:t xml:space="preserve"> соблюдением участниками избирательного процесса федеральных и областных законов, нормативных актов Центральной избирательной комиссии Российской Федерации, Избирательной комиссии Ростовской области и Комиссии, регулирующих финансирование соответствующих выборов, референдума.</w:t>
      </w:r>
    </w:p>
    <w:p w:rsidR="002D2EA5" w:rsidRPr="002D2EA5" w:rsidRDefault="002D2EA5" w:rsidP="002D2EA5">
      <w:pPr>
        <w:spacing w:line="348" w:lineRule="auto"/>
        <w:ind w:firstLine="709"/>
        <w:jc w:val="both"/>
        <w:rPr>
          <w:rFonts w:eastAsia="Calibri"/>
          <w:spacing w:val="-2"/>
          <w:sz w:val="28"/>
          <w:szCs w:val="28"/>
          <w:lang w:eastAsia="en-US"/>
        </w:rPr>
      </w:pPr>
      <w:r w:rsidRPr="002D2EA5">
        <w:rPr>
          <w:rFonts w:eastAsia="Calibri"/>
          <w:spacing w:val="-2"/>
          <w:sz w:val="28"/>
          <w:szCs w:val="28"/>
          <w:lang w:eastAsia="en-US"/>
        </w:rPr>
        <w:lastRenderedPageBreak/>
        <w:t xml:space="preserve">3.2.2. Обеспечивает </w:t>
      </w:r>
      <w:proofErr w:type="gramStart"/>
      <w:r w:rsidRPr="002D2EA5">
        <w:rPr>
          <w:rFonts w:eastAsia="Calibri"/>
          <w:spacing w:val="-2"/>
          <w:sz w:val="28"/>
          <w:szCs w:val="28"/>
          <w:lang w:eastAsia="en-US"/>
        </w:rPr>
        <w:t>контроль за</w:t>
      </w:r>
      <w:proofErr w:type="gramEnd"/>
      <w:r w:rsidRPr="002D2EA5">
        <w:rPr>
          <w:rFonts w:eastAsia="Calibri"/>
          <w:spacing w:val="-2"/>
          <w:sz w:val="28"/>
          <w:szCs w:val="28"/>
          <w:lang w:eastAsia="en-US"/>
        </w:rPr>
        <w:t xml:space="preserve"> соблюдением участниками избирательного, </w:t>
      </w:r>
      <w:proofErr w:type="spellStart"/>
      <w:r w:rsidRPr="002D2EA5">
        <w:rPr>
          <w:rFonts w:eastAsia="Calibri"/>
          <w:spacing w:val="-2"/>
          <w:sz w:val="28"/>
          <w:szCs w:val="28"/>
          <w:lang w:eastAsia="en-US"/>
        </w:rPr>
        <w:t>референдумного</w:t>
      </w:r>
      <w:proofErr w:type="spellEnd"/>
      <w:r w:rsidRPr="002D2EA5">
        <w:rPr>
          <w:rFonts w:eastAsia="Calibri"/>
          <w:spacing w:val="-2"/>
          <w:sz w:val="28"/>
          <w:szCs w:val="28"/>
          <w:lang w:eastAsia="en-US"/>
        </w:rPr>
        <w:t xml:space="preserve"> процесса установленного порядка финансирования предвыборной агитации и агитации по вопросам референдума, осуществления иных мероприятий, непосредственно связанных с проведением избирательной кампании, кампании референдума.</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3.2.3. Участвует в проверке финансовых отчетов избирательных комиссий, комиссий референдума о поступлении и расходовании бюджетных средств, выделенных на подготовку и проведение выборов, референдума.</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3.2.4. Участвует в приеме сведений и документов, предусмотренных законодательством о выборах для уведомления о выдвижении и (или) регистрации кандидатов, списков кандидатов.</w:t>
      </w:r>
    </w:p>
    <w:p w:rsidR="002D2EA5" w:rsidRPr="002D2EA5" w:rsidRDefault="002D2EA5" w:rsidP="002D2EA5">
      <w:pPr>
        <w:spacing w:line="348" w:lineRule="auto"/>
        <w:ind w:firstLine="709"/>
        <w:jc w:val="both"/>
        <w:rPr>
          <w:sz w:val="28"/>
          <w:szCs w:val="28"/>
          <w:lang w:eastAsia="en-US"/>
        </w:rPr>
      </w:pPr>
      <w:r w:rsidRPr="002D2EA5">
        <w:rPr>
          <w:sz w:val="28"/>
          <w:szCs w:val="28"/>
        </w:rPr>
        <w:t>3.2.5. Готовит и направляет представления в соответствующие</w:t>
      </w:r>
      <w:r w:rsidRPr="002D2EA5">
        <w:rPr>
          <w:color w:val="FF0000"/>
          <w:sz w:val="28"/>
          <w:szCs w:val="28"/>
        </w:rPr>
        <w:t xml:space="preserve"> </w:t>
      </w:r>
      <w:r w:rsidRPr="002D2EA5">
        <w:rPr>
          <w:sz w:val="28"/>
          <w:szCs w:val="28"/>
        </w:rPr>
        <w:t>органы, организации и учреждения для осуществления проверок достоверности представленных кандидатами сведений, перечисленных в пункте 3.1.4 настоящего Положения.</w:t>
      </w:r>
    </w:p>
    <w:p w:rsidR="002D2EA5" w:rsidRPr="002D2EA5" w:rsidRDefault="002D2EA5" w:rsidP="002D2EA5">
      <w:pPr>
        <w:spacing w:line="348" w:lineRule="auto"/>
        <w:ind w:firstLine="709"/>
        <w:jc w:val="both"/>
        <w:rPr>
          <w:sz w:val="28"/>
          <w:szCs w:val="28"/>
        </w:rPr>
      </w:pPr>
      <w:r w:rsidRPr="002D2EA5">
        <w:rPr>
          <w:sz w:val="28"/>
          <w:szCs w:val="28"/>
        </w:rPr>
        <w:t>3.2.6. Обобщает полученные из соответствующих органов, организаций и учреждений ответы на представления о проведении проверок сведений, перечисленных в пункте 3.1.4 настоящего Положения, и вносит на рассмотрение Комиссии соответствующие материалы для принятия решения о регистрации кандидата, списка кандидатов либо об отказе в регистрации кандидата, списка кандидатов, исключении кандидата из списка кандидатов.</w:t>
      </w:r>
    </w:p>
    <w:p w:rsidR="002D2EA5" w:rsidRPr="002D2EA5" w:rsidRDefault="002D2EA5" w:rsidP="002D2EA5">
      <w:pPr>
        <w:spacing w:line="348" w:lineRule="auto"/>
        <w:ind w:firstLine="708"/>
        <w:jc w:val="both"/>
        <w:rPr>
          <w:sz w:val="28"/>
          <w:szCs w:val="28"/>
        </w:rPr>
      </w:pPr>
      <w:r w:rsidRPr="002D2EA5">
        <w:rPr>
          <w:sz w:val="28"/>
          <w:szCs w:val="28"/>
        </w:rPr>
        <w:t xml:space="preserve">3.2.7. Готовит и представляет Комиссии </w:t>
      </w:r>
      <w:proofErr w:type="gramStart"/>
      <w:r w:rsidRPr="002D2EA5">
        <w:rPr>
          <w:sz w:val="28"/>
          <w:szCs w:val="28"/>
        </w:rPr>
        <w:t>для</w:t>
      </w:r>
      <w:proofErr w:type="gramEnd"/>
      <w:r w:rsidRPr="002D2EA5">
        <w:rPr>
          <w:sz w:val="28"/>
          <w:szCs w:val="28"/>
        </w:rPr>
        <w:t>:</w:t>
      </w:r>
    </w:p>
    <w:p w:rsidR="002D2EA5" w:rsidRPr="002D2EA5" w:rsidRDefault="002D2EA5" w:rsidP="002D2EA5">
      <w:pPr>
        <w:spacing w:line="348" w:lineRule="auto"/>
        <w:ind w:firstLine="708"/>
        <w:jc w:val="both"/>
        <w:rPr>
          <w:sz w:val="28"/>
          <w:szCs w:val="28"/>
        </w:rPr>
      </w:pPr>
      <w:r w:rsidRPr="002D2EA5">
        <w:rPr>
          <w:sz w:val="28"/>
          <w:szCs w:val="28"/>
        </w:rPr>
        <w:t xml:space="preserve">размещения на информационных стендах в помещениях для голосования сведения о доходах и об имуществе кандидатов, а также информацию о фактах представления кандидатами недостоверных сведений, предусмотренных пунктами 2 и 3 статьи 33 </w:t>
      </w:r>
      <w:r w:rsidRPr="002D2EA5">
        <w:rPr>
          <w:rFonts w:eastAsia="Calibri"/>
          <w:sz w:val="28"/>
          <w:szCs w:val="28"/>
          <w:lang w:eastAsia="en-US"/>
        </w:rPr>
        <w:t>Федерального закона от 12.06.2002 № 67-ФЗ «Об основных гарантиях избирательных прав и права на участие в референдуме граждан Российской Федерации»;</w:t>
      </w:r>
    </w:p>
    <w:p w:rsidR="002D2EA5" w:rsidRPr="002D2EA5" w:rsidRDefault="002D2EA5" w:rsidP="002D2EA5">
      <w:pPr>
        <w:spacing w:line="348" w:lineRule="auto"/>
        <w:ind w:firstLine="708"/>
        <w:jc w:val="both"/>
        <w:rPr>
          <w:sz w:val="28"/>
          <w:szCs w:val="28"/>
        </w:rPr>
      </w:pPr>
      <w:r w:rsidRPr="002D2EA5">
        <w:rPr>
          <w:sz w:val="28"/>
          <w:szCs w:val="28"/>
        </w:rPr>
        <w:t xml:space="preserve">опубликования в средствах массовой информации </w:t>
      </w:r>
      <w:proofErr w:type="gramStart"/>
      <w:r w:rsidRPr="002D2EA5">
        <w:rPr>
          <w:sz w:val="28"/>
          <w:szCs w:val="28"/>
        </w:rPr>
        <w:t>сведений</w:t>
      </w:r>
      <w:proofErr w:type="gramEnd"/>
      <w:r w:rsidRPr="002D2EA5">
        <w:rPr>
          <w:sz w:val="28"/>
          <w:szCs w:val="28"/>
        </w:rPr>
        <w:t xml:space="preserve"> о выявленных фактах недостоверности представленных кандидатами сведений.</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lastRenderedPageBreak/>
        <w:t>3.2.8. Анализирует, обобщает и готовит сводную информацию, выводы и предложения по результатам проверок сведений, представленных кандидатами в Комиссию, а также сведений о поступлении и расходовании средств избирательных фондов кандидатов, избирательных объединений, фондов референдума.</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3.2.9. Выявляет пожертвования, поступившие с нарушением установленного порядка, готовит по результатам проверок информацию для направления в адрес кандидатов, уполномоченных представителей по финансовым вопросам, избирательных объединений, уполномоченных представителей по финансовым вопросам инициативной группы по проведению референдума, иных групп участников референдума о необходимости возврата таких пожертвований жертвователю или перечисления в доход местного бюджета.</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3.2.10. Проводит мероприятия по выявлению фактов нарушений в расходовании средств кандидатом, избирательным объединением, кампании референдума – инициативной группой по проведению референдума, иных групп участников референдума, в том числе помимо соответствующего избирательного фонда, фонда референдума. Готовит для Комиссии предложения по привлечению к ответственности кандидатов, избирательных объединений, а также граждан и юридических лиц за нарушения порядка финансирования избирательной кампании, кампании референдума.</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3.2.11. Участвует в проверке финансовых отчетов кандидатов, избирательных объединений, выдвинувших списки кандидатов при проведении соответствующих выборов, инициативной группы по проведению референдума,  иных групп участников референдума.</w:t>
      </w:r>
    </w:p>
    <w:p w:rsidR="002D2EA5" w:rsidRPr="002D2EA5" w:rsidRDefault="002D2EA5" w:rsidP="002D2EA5">
      <w:pPr>
        <w:widowControl w:val="0"/>
        <w:spacing w:line="348" w:lineRule="auto"/>
        <w:ind w:firstLine="709"/>
        <w:jc w:val="both"/>
        <w:rPr>
          <w:rFonts w:eastAsia="Calibri"/>
          <w:sz w:val="28"/>
          <w:szCs w:val="28"/>
          <w:lang w:eastAsia="en-US"/>
        </w:rPr>
      </w:pPr>
      <w:r w:rsidRPr="002D2EA5">
        <w:rPr>
          <w:rFonts w:eastAsia="Calibri"/>
          <w:sz w:val="28"/>
          <w:szCs w:val="28"/>
          <w:lang w:eastAsia="en-US"/>
        </w:rPr>
        <w:t>3.2.12. Участвует в выявлении фактов финансирования избирательных кампаний кандидатов, избирательных объединений, деятельности инициативной группы по проведению референдума, иных групп участников референдума помимо соответствующих избирательных фондов, фондов референдума.</w:t>
      </w:r>
    </w:p>
    <w:p w:rsidR="002D2EA5" w:rsidRPr="002D2EA5" w:rsidRDefault="002D2EA5" w:rsidP="002D2EA5">
      <w:pPr>
        <w:spacing w:line="348" w:lineRule="auto"/>
        <w:ind w:firstLine="709"/>
        <w:jc w:val="both"/>
        <w:rPr>
          <w:rFonts w:eastAsia="Calibri"/>
          <w:sz w:val="28"/>
          <w:szCs w:val="28"/>
        </w:rPr>
      </w:pPr>
      <w:r w:rsidRPr="002D2EA5">
        <w:rPr>
          <w:rFonts w:eastAsia="Calibri"/>
          <w:sz w:val="28"/>
          <w:szCs w:val="28"/>
        </w:rPr>
        <w:lastRenderedPageBreak/>
        <w:t>3.2.13. Готовит для направления в средства массовой информации копии финансовых отчетов и сведения о поступлении и расходовании средств избирательных фондов кандидатов, избирательных объединений, фондов референдума.</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3.2.14. Осуществляет контроль оплаты изготовления и распространения за счет средств соответствующих избирательных фондов, фондов референдума печатных агитационных материалов, аудиовизуальных материалов, иных агитационных материалов, экземпляры или копии которых представляются в Комиссию кандидатом, избирательным объединением, инициативной группой по проведению референдума, иными группами участников референдума.</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 xml:space="preserve">3.2.15. </w:t>
      </w:r>
      <w:proofErr w:type="gramStart"/>
      <w:r w:rsidRPr="002D2EA5">
        <w:rPr>
          <w:sz w:val="28"/>
          <w:szCs w:val="28"/>
        </w:rPr>
        <w:t>Анализирует поступающие агитационные материалы в целях определения соответствия заявленной стоимости выполненных работ (оказанных услуг) по изготовлению и распространению поступивших материалов их фактической стоимости, выявления фактов ее занижения (завышения), а также соответствия фактического объема выполненных работ (оказанных услуг) объемам, указанным в первичных (учетных) финансовых документах, выявления фактов оплаты изготовления агитационных материалов помимо средств соответствующих избирательных фондов, фондов референдума, готовит предложения для</w:t>
      </w:r>
      <w:proofErr w:type="gramEnd"/>
      <w:r w:rsidRPr="002D2EA5">
        <w:rPr>
          <w:sz w:val="28"/>
          <w:szCs w:val="28"/>
        </w:rPr>
        <w:t xml:space="preserve"> Комиссии по привлечению к ответственности кандидатов, избирательных объединений, а также граждан и юридических лиц.</w:t>
      </w:r>
    </w:p>
    <w:p w:rsidR="002D2EA5" w:rsidRPr="002D2EA5" w:rsidRDefault="002D2EA5" w:rsidP="002D2EA5">
      <w:pPr>
        <w:spacing w:line="348" w:lineRule="auto"/>
        <w:ind w:firstLine="709"/>
        <w:jc w:val="both"/>
        <w:rPr>
          <w:rFonts w:eastAsia="Calibri"/>
          <w:sz w:val="28"/>
          <w:szCs w:val="28"/>
        </w:rPr>
      </w:pPr>
      <w:r w:rsidRPr="002D2EA5">
        <w:rPr>
          <w:rFonts w:eastAsia="Calibri"/>
          <w:sz w:val="28"/>
          <w:szCs w:val="28"/>
        </w:rPr>
        <w:t>3.2.16. Готовит проекты представлений в правоохранительные органы, суд, органы исполнительной власти, осуществляющие функции по контролю и надзору в сфере массовых коммуникаций, для установления лиц, совершивших противоправные действия в ходе изготовления и  распространения предвыборных агитационных материалов, а также пресечения их незаконного распространения.</w:t>
      </w:r>
    </w:p>
    <w:p w:rsidR="002D2EA5" w:rsidRPr="002D2EA5" w:rsidRDefault="002D2EA5" w:rsidP="002D2EA5">
      <w:pPr>
        <w:spacing w:line="348" w:lineRule="auto"/>
        <w:ind w:firstLine="709"/>
        <w:jc w:val="both"/>
        <w:rPr>
          <w:rFonts w:eastAsia="Calibri"/>
          <w:sz w:val="28"/>
          <w:szCs w:val="28"/>
        </w:rPr>
      </w:pPr>
      <w:r w:rsidRPr="002D2EA5">
        <w:rPr>
          <w:sz w:val="28"/>
          <w:szCs w:val="28"/>
        </w:rPr>
        <w:t xml:space="preserve">3.2.17. </w:t>
      </w:r>
      <w:proofErr w:type="gramStart"/>
      <w:r w:rsidRPr="002D2EA5">
        <w:rPr>
          <w:rFonts w:eastAsia="Calibri"/>
          <w:sz w:val="28"/>
          <w:szCs w:val="28"/>
        </w:rPr>
        <w:t xml:space="preserve">Обеспечивает контроль за устранением нарушений закона, нормативных правовых актов Центральной избирательной комиссии Российской Федерации, Избирательной комиссии Ростовской области, </w:t>
      </w:r>
      <w:r w:rsidRPr="002D2EA5">
        <w:rPr>
          <w:rFonts w:eastAsia="Calibri"/>
          <w:sz w:val="28"/>
          <w:szCs w:val="28"/>
        </w:rPr>
        <w:lastRenderedPageBreak/>
        <w:t xml:space="preserve">Комиссии, выявленных в ходе проверок расходования бюджетных средств, выделенных нижестоящим избирательным комиссиям, комиссиям референдума, на подготовку и проведение соответствующих выборов, референдума, формирования и использования средств избирательных фондов кандидатов, избирательных объединений, фондов инициативных групп по проведению референдума, иных групп участников референдума. </w:t>
      </w:r>
      <w:proofErr w:type="gramEnd"/>
    </w:p>
    <w:p w:rsidR="002D2EA5" w:rsidRPr="002D2EA5" w:rsidRDefault="002D2EA5" w:rsidP="002D2EA5">
      <w:pPr>
        <w:spacing w:line="348" w:lineRule="auto"/>
        <w:ind w:firstLine="709"/>
        <w:jc w:val="both"/>
        <w:rPr>
          <w:sz w:val="28"/>
          <w:szCs w:val="28"/>
        </w:rPr>
      </w:pPr>
      <w:r w:rsidRPr="002D2EA5">
        <w:rPr>
          <w:sz w:val="28"/>
          <w:szCs w:val="28"/>
        </w:rPr>
        <w:t>3.2.18.   Готовит материалы для составления уполномоченным членом Комиссии с правом решающего голоса протоколов об административных правонарушениях.</w:t>
      </w:r>
    </w:p>
    <w:p w:rsidR="002D2EA5" w:rsidRPr="002D2EA5" w:rsidRDefault="002D2EA5" w:rsidP="002D2EA5">
      <w:pPr>
        <w:spacing w:line="348" w:lineRule="auto"/>
        <w:ind w:firstLine="709"/>
        <w:jc w:val="both"/>
        <w:rPr>
          <w:rFonts w:eastAsia="Calibri"/>
          <w:sz w:val="28"/>
          <w:szCs w:val="28"/>
        </w:rPr>
      </w:pPr>
      <w:r w:rsidRPr="002D2EA5">
        <w:rPr>
          <w:sz w:val="28"/>
          <w:szCs w:val="28"/>
        </w:rPr>
        <w:t xml:space="preserve">3.2.19. </w:t>
      </w:r>
      <w:r w:rsidRPr="002D2EA5">
        <w:rPr>
          <w:rFonts w:eastAsia="Calibri"/>
          <w:sz w:val="28"/>
          <w:szCs w:val="28"/>
        </w:rPr>
        <w:t>Участвует в подготовке правовых актов Комиссии по вопросам, находящимся в компетенции КРС.</w:t>
      </w:r>
    </w:p>
    <w:p w:rsidR="002D2EA5" w:rsidRPr="002D2EA5" w:rsidRDefault="002D2EA5" w:rsidP="002D2EA5">
      <w:pPr>
        <w:spacing w:line="348" w:lineRule="auto"/>
        <w:ind w:firstLine="709"/>
        <w:jc w:val="both"/>
        <w:rPr>
          <w:rFonts w:eastAsia="Calibri"/>
          <w:sz w:val="28"/>
          <w:szCs w:val="28"/>
        </w:rPr>
      </w:pPr>
      <w:r w:rsidRPr="002D2EA5">
        <w:rPr>
          <w:rFonts w:eastAsia="Calibri"/>
          <w:sz w:val="28"/>
          <w:szCs w:val="28"/>
        </w:rPr>
        <w:t>3.2.20. Взаимодействует с Контрольно-ревизионной службой при Избирательной комиссии Ростовской области, контрольно-ревизионными службами при окружных избирательных комиссиях, осуществляет обмен информацией в целях повышения эффективности деятельности и организации работы КРС.</w:t>
      </w:r>
    </w:p>
    <w:p w:rsidR="002D2EA5" w:rsidRPr="002D2EA5" w:rsidRDefault="002D2EA5" w:rsidP="002D2EA5">
      <w:pPr>
        <w:spacing w:line="348" w:lineRule="auto"/>
        <w:ind w:firstLine="709"/>
        <w:jc w:val="both"/>
        <w:rPr>
          <w:rFonts w:eastAsia="Calibri"/>
          <w:sz w:val="28"/>
          <w:szCs w:val="28"/>
        </w:rPr>
      </w:pPr>
      <w:r w:rsidRPr="002D2EA5">
        <w:rPr>
          <w:rFonts w:eastAsia="Calibri"/>
          <w:sz w:val="28"/>
          <w:szCs w:val="28"/>
        </w:rPr>
        <w:t>3.2.21. </w:t>
      </w:r>
      <w:proofErr w:type="gramStart"/>
      <w:r w:rsidRPr="002D2EA5">
        <w:rPr>
          <w:rFonts w:eastAsia="Calibri"/>
          <w:sz w:val="28"/>
          <w:szCs w:val="28"/>
        </w:rPr>
        <w:t>Оказывает организационно-методическую помощь нижестоящим избирательным комиссиям, комиссиям референдума, создаваемых при них контрольно-ревизионным службам по вопросам, находящимся в компетенции КРС.</w:t>
      </w:r>
      <w:proofErr w:type="gramEnd"/>
    </w:p>
    <w:p w:rsidR="002D2EA5" w:rsidRPr="002D2EA5" w:rsidRDefault="002D2EA5" w:rsidP="002D2EA5">
      <w:pPr>
        <w:spacing w:line="348" w:lineRule="auto"/>
        <w:ind w:firstLine="709"/>
        <w:jc w:val="both"/>
        <w:rPr>
          <w:sz w:val="28"/>
          <w:szCs w:val="28"/>
        </w:rPr>
      </w:pPr>
      <w:r w:rsidRPr="002D2EA5">
        <w:rPr>
          <w:sz w:val="28"/>
          <w:szCs w:val="28"/>
        </w:rPr>
        <w:t>3.2.22. </w:t>
      </w:r>
      <w:r w:rsidRPr="002D2EA5">
        <w:rPr>
          <w:sz w:val="28"/>
          <w:szCs w:val="28"/>
          <w:lang w:eastAsia="en-US"/>
        </w:rPr>
        <w:t xml:space="preserve">Осуществляет иные мероприятия по </w:t>
      </w:r>
      <w:proofErr w:type="gramStart"/>
      <w:r w:rsidRPr="002D2EA5">
        <w:rPr>
          <w:sz w:val="28"/>
          <w:szCs w:val="28"/>
          <w:lang w:eastAsia="en-US"/>
        </w:rPr>
        <w:t>контролю за</w:t>
      </w:r>
      <w:proofErr w:type="gramEnd"/>
      <w:r w:rsidRPr="002D2EA5">
        <w:rPr>
          <w:sz w:val="28"/>
          <w:szCs w:val="28"/>
          <w:lang w:eastAsia="en-US"/>
        </w:rPr>
        <w:t xml:space="preserve"> финансированием соответствующей выборной кампании, кампании референдума.</w:t>
      </w:r>
    </w:p>
    <w:p w:rsidR="002D2EA5" w:rsidRPr="002D2EA5" w:rsidRDefault="002D2EA5" w:rsidP="002D2EA5">
      <w:pPr>
        <w:spacing w:line="348" w:lineRule="auto"/>
        <w:jc w:val="center"/>
        <w:rPr>
          <w:rFonts w:eastAsia="Calibri"/>
          <w:b/>
          <w:sz w:val="28"/>
          <w:szCs w:val="28"/>
          <w:lang w:eastAsia="en-US"/>
        </w:rPr>
      </w:pPr>
      <w:r w:rsidRPr="002D2EA5">
        <w:rPr>
          <w:rFonts w:eastAsia="Calibri"/>
          <w:b/>
          <w:sz w:val="28"/>
          <w:szCs w:val="28"/>
          <w:lang w:eastAsia="en-US"/>
        </w:rPr>
        <w:t>4. Организация деятельности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4.1. Руководитель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4.1.1. Осуществляет общее руководство КРС и несет ответственность за выполнение возложенных на нее задач.</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 xml:space="preserve">4.1.2. Организует работу КРС, созывает ее заседания и председательствует на них, вносит на рассмотрение Комиссии предложения, связанные с организацией и совершенствованием работы КРС. Организует выполнение решений Комиссии и поручений председателя Комиссии, своих </w:t>
      </w:r>
      <w:r w:rsidRPr="002D2EA5">
        <w:rPr>
          <w:rFonts w:eastAsia="Calibri"/>
          <w:sz w:val="28"/>
          <w:szCs w:val="28"/>
          <w:lang w:eastAsia="en-US"/>
        </w:rPr>
        <w:lastRenderedPageBreak/>
        <w:t>поручений, информирует Комиссию по вопросам, находящимся в компетенции КРС, о работе КРС на заседаниях и совещаниях.</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4.1.3. Представляет или поручает своему заместителю, иным членам КРС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референдума, иными группами участников референдума.</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4.1.4. Подписывает документы КРС, относящиеся к ее ведению.</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4.1.5. Определяет обязанности заместителя и членов КРС, в том числе обязанность представлять КРС во взаимоотношениях с территориальными органами государственных и иных органов и учреждений, кандидатами, избирательными объединениями, инициативной группой по проведению референдума, иных групп участников референдума.</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4.1.6. Вносит на рассмотрение председателя Комиссии предложения о привлечении к работе КРС экспертов на основе гражданско-правовых договоров.</w:t>
      </w:r>
    </w:p>
    <w:p w:rsidR="002D2EA5" w:rsidRPr="002D2EA5" w:rsidRDefault="002D2EA5" w:rsidP="002D2EA5">
      <w:pPr>
        <w:autoSpaceDE w:val="0"/>
        <w:autoSpaceDN w:val="0"/>
        <w:adjustRightInd w:val="0"/>
        <w:spacing w:line="348" w:lineRule="auto"/>
        <w:ind w:firstLine="709"/>
        <w:jc w:val="both"/>
        <w:rPr>
          <w:sz w:val="28"/>
          <w:szCs w:val="28"/>
        </w:rPr>
      </w:pPr>
      <w:r w:rsidRPr="002D2EA5">
        <w:rPr>
          <w:sz w:val="28"/>
          <w:szCs w:val="28"/>
        </w:rPr>
        <w:t>4.1.7. Осуществляет иные полномочия, предусмотренные федеральным и областным законодательством и настоящим положением.</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4.2. Члены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 xml:space="preserve">4.2.1. Обеспечивают качественное и своевременное выполнение возложенных на них обязанностей, участвуют в подготовке и проведении заседаний КРС. </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4.2.2. </w:t>
      </w:r>
      <w:proofErr w:type="gramStart"/>
      <w:r w:rsidRPr="002D2EA5">
        <w:rPr>
          <w:rFonts w:eastAsia="Calibri"/>
          <w:sz w:val="28"/>
          <w:szCs w:val="28"/>
          <w:lang w:eastAsia="en-US"/>
        </w:rPr>
        <w:t>По поручению руководителя КРС или его заместителя участвуют в проверках соблюдения избирательными комиссиями, комиссиями референдума, кандидатами, избирательными объединениями, инициативной группой по проведению референдума, иными группами участников референдума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муниципального образования и Комиссии по вопросам, находящимся в компетенции КРС.</w:t>
      </w:r>
      <w:proofErr w:type="gramEnd"/>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lastRenderedPageBreak/>
        <w:t>4.2.3. </w:t>
      </w:r>
      <w:proofErr w:type="gramStart"/>
      <w:r w:rsidRPr="002D2EA5">
        <w:rPr>
          <w:rFonts w:eastAsia="Calibri"/>
          <w:sz w:val="28"/>
          <w:szCs w:val="28"/>
          <w:lang w:eastAsia="en-US"/>
        </w:rPr>
        <w:t xml:space="preserve">Обеспечивают контроль за устранением нарушений законодательства Российской Федерации и Ростовской области, положений нормативных актов Центральной избирательной комиссии Российской Федерации, Избирательной комиссии Ростовской области, выявленных в ходе проверок расходования бюджетных средств, выделенных избирательным комиссиям на подготовку и проведение выборов, референдума, формирования и использования денежных средств избирательных фондов избирательных объединений и кандидатов, инициативных групп по проведению референдума, иных групп участников референдума. </w:t>
      </w:r>
      <w:proofErr w:type="gramEnd"/>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4.2.4. Готовят документы о финансовых нарушениях при проведении выборов и референдума, несут ответственность за достоверность сведений, указанных в этих документах.</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4.2.5. По поручению руководства КРС запрашивают и получают  сведения и материалы по вопросам, находящимся в компетенции КРС, от кандидатов, избирательных объединений, инициативной группы по проведению референдума, иных групп участников референдума, избирательных комиссий различных уровней, территориальных органов государственных и иных органов и учреждений, а также от граждан и юридических лиц.</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4.2.6. Оказывают организационно-методическую помощь нижестоящим избирательным комиссиям, комиссиям референдума по вопросам, находящимся в компетенции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4.2.7. По поручению руководителя КРС или его заместителя участвуют в заседаниях Комиссии, совещаниях при обсуждении вопросов, находящихся в компетенции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4.2.8. Участвуют в подготовке и проведении заседаний КРС.</w:t>
      </w:r>
    </w:p>
    <w:p w:rsidR="002D2EA5" w:rsidRPr="002D2EA5" w:rsidRDefault="002D2EA5" w:rsidP="002D2EA5">
      <w:pPr>
        <w:spacing w:line="348" w:lineRule="auto"/>
        <w:jc w:val="center"/>
        <w:rPr>
          <w:rFonts w:eastAsia="Calibri"/>
          <w:b/>
          <w:sz w:val="28"/>
          <w:szCs w:val="28"/>
          <w:lang w:eastAsia="en-US"/>
        </w:rPr>
      </w:pPr>
      <w:r w:rsidRPr="002D2EA5">
        <w:rPr>
          <w:rFonts w:eastAsia="Calibri"/>
          <w:b/>
          <w:sz w:val="28"/>
          <w:szCs w:val="28"/>
          <w:lang w:eastAsia="en-US"/>
        </w:rPr>
        <w:t>5. Заседания КРС</w:t>
      </w:r>
    </w:p>
    <w:p w:rsidR="002D2EA5" w:rsidRPr="002D2EA5" w:rsidRDefault="002D2EA5" w:rsidP="002D2EA5">
      <w:pPr>
        <w:widowControl w:val="0"/>
        <w:spacing w:line="348" w:lineRule="auto"/>
        <w:ind w:firstLine="709"/>
        <w:jc w:val="both"/>
        <w:rPr>
          <w:rFonts w:eastAsia="Calibri"/>
          <w:sz w:val="28"/>
          <w:szCs w:val="28"/>
          <w:lang w:eastAsia="en-US"/>
        </w:rPr>
      </w:pPr>
      <w:r w:rsidRPr="002D2EA5">
        <w:rPr>
          <w:rFonts w:eastAsia="Calibri"/>
          <w:sz w:val="28"/>
          <w:szCs w:val="28"/>
          <w:lang w:eastAsia="en-US"/>
        </w:rPr>
        <w:t>5.1. </w:t>
      </w:r>
      <w:r w:rsidRPr="002D2EA5">
        <w:rPr>
          <w:rFonts w:eastAsia="Calibri"/>
          <w:sz w:val="28"/>
          <w:szCs w:val="22"/>
          <w:lang w:eastAsia="en-US"/>
        </w:rPr>
        <w:t xml:space="preserve">Заседания КРС проводятся по мере необходимости. По итогам заседания оформляется протокол, который </w:t>
      </w:r>
      <w:r w:rsidRPr="002D2EA5">
        <w:rPr>
          <w:rFonts w:eastAsia="Calibri"/>
          <w:sz w:val="28"/>
          <w:szCs w:val="28"/>
        </w:rPr>
        <w:t xml:space="preserve">утверждается </w:t>
      </w:r>
      <w:r w:rsidRPr="002D2EA5">
        <w:rPr>
          <w:rFonts w:eastAsia="Calibri"/>
          <w:sz w:val="28"/>
          <w:szCs w:val="22"/>
          <w:lang w:eastAsia="en-US"/>
        </w:rPr>
        <w:t>Руководителем КРС.</w:t>
      </w:r>
    </w:p>
    <w:p w:rsidR="002D2EA5" w:rsidRPr="002D2EA5" w:rsidRDefault="002D2EA5" w:rsidP="002D2EA5">
      <w:pPr>
        <w:widowControl w:val="0"/>
        <w:spacing w:line="348" w:lineRule="auto"/>
        <w:ind w:firstLine="709"/>
        <w:jc w:val="both"/>
        <w:rPr>
          <w:rFonts w:eastAsia="Calibri"/>
          <w:sz w:val="28"/>
          <w:szCs w:val="28"/>
          <w:lang w:eastAsia="en-US"/>
        </w:rPr>
      </w:pPr>
      <w:r w:rsidRPr="002D2EA5">
        <w:rPr>
          <w:rFonts w:eastAsia="Calibri"/>
          <w:sz w:val="28"/>
          <w:szCs w:val="28"/>
          <w:lang w:eastAsia="en-US"/>
        </w:rPr>
        <w:lastRenderedPageBreak/>
        <w:t>5.2. Председательствует на заседании КРС ее руководитель либо по его поручению заместитель руководителя. Вопросы для рассмотрения на заседании КРС вносятся руководителем КРС как по собственной инициативе, так и на основании предложений заместителя руководителя КРС, членов КРС и Комиссии.</w:t>
      </w:r>
    </w:p>
    <w:p w:rsidR="002D2EA5" w:rsidRPr="002D2EA5" w:rsidRDefault="002D2EA5" w:rsidP="002D2EA5">
      <w:pPr>
        <w:widowControl w:val="0"/>
        <w:spacing w:line="348" w:lineRule="auto"/>
        <w:ind w:firstLine="709"/>
        <w:jc w:val="both"/>
        <w:rPr>
          <w:rFonts w:eastAsia="Calibri"/>
          <w:sz w:val="28"/>
          <w:szCs w:val="28"/>
          <w:lang w:eastAsia="en-US"/>
        </w:rPr>
      </w:pPr>
      <w:r w:rsidRPr="002D2EA5">
        <w:rPr>
          <w:rFonts w:eastAsia="Calibri"/>
          <w:sz w:val="28"/>
          <w:szCs w:val="28"/>
          <w:lang w:eastAsia="en-US"/>
        </w:rPr>
        <w:t>5.3. На заседаниях КРС могут присутствовать члены Комиссии и работники аппаратов вышестоящих избирательных комиссий.</w:t>
      </w:r>
    </w:p>
    <w:p w:rsidR="002D2EA5" w:rsidRPr="002D2EA5" w:rsidRDefault="002D2EA5" w:rsidP="002D2EA5">
      <w:pPr>
        <w:widowControl w:val="0"/>
        <w:spacing w:line="348" w:lineRule="auto"/>
        <w:ind w:firstLine="709"/>
        <w:jc w:val="both"/>
        <w:rPr>
          <w:rFonts w:eastAsia="Calibri"/>
          <w:sz w:val="28"/>
          <w:szCs w:val="28"/>
          <w:lang w:eastAsia="en-US"/>
        </w:rPr>
      </w:pPr>
      <w:r w:rsidRPr="002D2EA5">
        <w:rPr>
          <w:rFonts w:eastAsia="Calibri"/>
          <w:sz w:val="28"/>
          <w:szCs w:val="28"/>
          <w:lang w:eastAsia="en-US"/>
        </w:rPr>
        <w:t>5.4. </w:t>
      </w:r>
      <w:proofErr w:type="gramStart"/>
      <w:r w:rsidRPr="002D2EA5">
        <w:rPr>
          <w:rFonts w:eastAsia="Calibri"/>
          <w:sz w:val="28"/>
          <w:szCs w:val="28"/>
          <w:lang w:eastAsia="en-US"/>
        </w:rPr>
        <w:t>В случае необходимости на заседания КРС могут приглашаться представители территориальных органов соответствующих федеральных органов исполнительной власти, соответствующих исполнительных органов государственной власти Ростовской области и иных органов, организаций и учреждений, кандидаты, их уполномоченные представители и доверенные лица, уполномоченные представители избирательных объединений и их доверенные лица, члены и уполномоченные представители по финансовым вопросам инициативной группы по проведению референдума, иных групп участников референдума</w:t>
      </w:r>
      <w:proofErr w:type="gramEnd"/>
      <w:r w:rsidRPr="002D2EA5">
        <w:rPr>
          <w:rFonts w:eastAsia="Calibri"/>
          <w:sz w:val="28"/>
          <w:szCs w:val="28"/>
          <w:lang w:eastAsia="en-US"/>
        </w:rPr>
        <w:t>, представители средств массовой информации, эксперты и другие специалисты.</w:t>
      </w:r>
    </w:p>
    <w:p w:rsidR="002D2EA5" w:rsidRPr="002D2EA5" w:rsidRDefault="002D2EA5" w:rsidP="002D2EA5">
      <w:pPr>
        <w:spacing w:line="348" w:lineRule="auto"/>
        <w:jc w:val="center"/>
        <w:rPr>
          <w:rFonts w:eastAsia="Calibri"/>
          <w:b/>
          <w:sz w:val="28"/>
          <w:szCs w:val="28"/>
          <w:lang w:eastAsia="en-US"/>
        </w:rPr>
      </w:pPr>
      <w:r w:rsidRPr="002D2EA5">
        <w:rPr>
          <w:rFonts w:eastAsia="Calibri"/>
          <w:b/>
          <w:sz w:val="28"/>
          <w:szCs w:val="28"/>
          <w:lang w:eastAsia="en-US"/>
        </w:rPr>
        <w:t>6. Обеспечение деятельности КРС</w:t>
      </w:r>
    </w:p>
    <w:p w:rsidR="002D2EA5" w:rsidRPr="002D2EA5" w:rsidRDefault="002D2EA5" w:rsidP="002D2EA5">
      <w:pPr>
        <w:spacing w:line="348" w:lineRule="auto"/>
        <w:ind w:firstLine="709"/>
        <w:jc w:val="both"/>
        <w:rPr>
          <w:rFonts w:eastAsia="Calibri"/>
          <w:sz w:val="28"/>
          <w:szCs w:val="28"/>
          <w:lang w:eastAsia="en-US"/>
        </w:rPr>
      </w:pPr>
      <w:r w:rsidRPr="002D2EA5">
        <w:rPr>
          <w:rFonts w:eastAsia="Calibri"/>
          <w:sz w:val="28"/>
          <w:szCs w:val="28"/>
          <w:lang w:eastAsia="en-US"/>
        </w:rPr>
        <w:t>Организационное, правовое и материально-техническое обеспечение деятельности КРС осуществляет Комиссия.</w:t>
      </w:r>
    </w:p>
    <w:p w:rsidR="002D2EA5" w:rsidRPr="002D2EA5" w:rsidRDefault="002D2EA5" w:rsidP="002D2EA5">
      <w:pPr>
        <w:spacing w:line="360" w:lineRule="auto"/>
        <w:rPr>
          <w:color w:val="2E2E2E"/>
          <w:sz w:val="28"/>
          <w:szCs w:val="18"/>
        </w:rPr>
      </w:pPr>
    </w:p>
    <w:p w:rsidR="002D2EA5" w:rsidRPr="002D2EA5" w:rsidRDefault="002D2EA5" w:rsidP="002D2EA5">
      <w:pPr>
        <w:spacing w:line="360" w:lineRule="auto"/>
        <w:rPr>
          <w:color w:val="2E2E2E"/>
          <w:sz w:val="28"/>
          <w:szCs w:val="18"/>
        </w:rPr>
      </w:pPr>
    </w:p>
    <w:p w:rsidR="002D2EA5" w:rsidRPr="002D2EA5" w:rsidRDefault="002D2EA5" w:rsidP="002D2EA5">
      <w:pPr>
        <w:spacing w:line="360" w:lineRule="auto"/>
        <w:rPr>
          <w:color w:val="2E2E2E"/>
          <w:sz w:val="28"/>
          <w:szCs w:val="18"/>
        </w:rPr>
      </w:pPr>
    </w:p>
    <w:p w:rsidR="002D2EA5" w:rsidRPr="002D2EA5" w:rsidRDefault="002D2EA5" w:rsidP="002D2EA5">
      <w:pPr>
        <w:spacing w:line="360" w:lineRule="auto"/>
        <w:rPr>
          <w:color w:val="2E2E2E"/>
          <w:sz w:val="28"/>
          <w:szCs w:val="18"/>
        </w:rPr>
      </w:pPr>
    </w:p>
    <w:p w:rsidR="002D2EA5" w:rsidRPr="002D2EA5" w:rsidRDefault="002D2EA5" w:rsidP="002D2EA5">
      <w:pPr>
        <w:rPr>
          <w:color w:val="2E2E2E"/>
          <w:sz w:val="28"/>
          <w:szCs w:val="18"/>
        </w:rPr>
      </w:pPr>
    </w:p>
    <w:p w:rsidR="00B02E84" w:rsidRDefault="00B02E84" w:rsidP="00505CA3">
      <w:pPr>
        <w:keepNext/>
        <w:tabs>
          <w:tab w:val="right" w:pos="9639"/>
        </w:tabs>
        <w:suppressAutoHyphens/>
        <w:jc w:val="center"/>
        <w:outlineLvl w:val="0"/>
        <w:rPr>
          <w:kern w:val="28"/>
          <w:sz w:val="28"/>
          <w:szCs w:val="20"/>
        </w:rPr>
      </w:pPr>
    </w:p>
    <w:sectPr w:rsidR="00B02E84" w:rsidSect="00ED35E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372F" w:rsidRDefault="0002372F">
      <w:r>
        <w:separator/>
      </w:r>
    </w:p>
  </w:endnote>
  <w:endnote w:type="continuationSeparator" w:id="0">
    <w:p w:rsidR="0002372F" w:rsidRDefault="00023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372F" w:rsidRDefault="0002372F">
      <w:r>
        <w:separator/>
      </w:r>
    </w:p>
  </w:footnote>
  <w:footnote w:type="continuationSeparator" w:id="0">
    <w:p w:rsidR="0002372F" w:rsidRDefault="0002372F">
      <w:r>
        <w:continuationSeparator/>
      </w:r>
    </w:p>
  </w:footnote>
  <w:footnote w:id="1">
    <w:p w:rsidR="002D2EA5" w:rsidRDefault="002D2EA5" w:rsidP="002D2EA5">
      <w:pPr>
        <w:autoSpaceDE w:val="0"/>
        <w:autoSpaceDN w:val="0"/>
        <w:adjustRightInd w:val="0"/>
        <w:ind w:firstLine="540"/>
        <w:jc w:val="both"/>
        <w:rPr>
          <w:sz w:val="20"/>
          <w:szCs w:val="20"/>
        </w:rPr>
      </w:pPr>
      <w:r>
        <w:rPr>
          <w:rStyle w:val="af2"/>
        </w:rPr>
        <w:footnoteRef/>
      </w:r>
      <w:r>
        <w:rPr>
          <w:sz w:val="20"/>
          <w:szCs w:val="20"/>
        </w:rPr>
        <w:t xml:space="preserve"> Указанные сведения представляются при проведении  выборов глав муниципальных районов и глав городских округов.</w:t>
      </w:r>
    </w:p>
    <w:p w:rsidR="002D2EA5" w:rsidRDefault="002D2EA5" w:rsidP="002D2EA5">
      <w:pPr>
        <w:pStyle w:val="af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0372" w:rsidRDefault="00371396">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70372" w:rsidRDefault="004729D6">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700CD"/>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5A4F77"/>
    <w:multiLevelType w:val="multilevel"/>
    <w:tmpl w:val="4ABED3F4"/>
    <w:lvl w:ilvl="0">
      <w:start w:val="1"/>
      <w:numFmt w:val="decimal"/>
      <w:lvlText w:val="%1."/>
      <w:lvlJc w:val="left"/>
      <w:pPr>
        <w:ind w:left="450" w:hanging="450"/>
      </w:pPr>
      <w:rPr>
        <w:rFonts w:hint="default"/>
      </w:rPr>
    </w:lvl>
    <w:lvl w:ilvl="1">
      <w:start w:val="1"/>
      <w:numFmt w:val="decimal"/>
      <w:suff w:val="space"/>
      <w:lvlText w:val="%2."/>
      <w:lvlJc w:val="left"/>
      <w:pPr>
        <w:ind w:left="1428" w:hanging="720"/>
      </w:pPr>
      <w:rPr>
        <w:rFonts w:ascii="Times New Roman" w:eastAsia="Times New Roman" w:hAnsi="Times New Roman" w:cs="Times New Roman"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19A03D2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27C1656"/>
    <w:multiLevelType w:val="hybridMultilevel"/>
    <w:tmpl w:val="2F96E1DE"/>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51D144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6A338D4"/>
    <w:multiLevelType w:val="hybridMultilevel"/>
    <w:tmpl w:val="5A1A1E4E"/>
    <w:lvl w:ilvl="0" w:tplc="FDAC5058">
      <w:start w:val="1"/>
      <w:numFmt w:val="decimal"/>
      <w:lvlText w:val="%1."/>
      <w:lvlJc w:val="left"/>
      <w:pPr>
        <w:ind w:left="64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78A58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78C0A67"/>
    <w:multiLevelType w:val="hybridMultilevel"/>
    <w:tmpl w:val="72B40660"/>
    <w:lvl w:ilvl="0" w:tplc="7AB04CAA">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51F906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D8469B"/>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22D33F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26E6B28"/>
    <w:multiLevelType w:val="hybridMultilevel"/>
    <w:tmpl w:val="2E62B1BC"/>
    <w:lvl w:ilvl="0" w:tplc="4AD2BEC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67F74598"/>
    <w:multiLevelType w:val="hybridMultilevel"/>
    <w:tmpl w:val="09066E96"/>
    <w:lvl w:ilvl="0" w:tplc="E7B495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699266A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9B93D47"/>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48B3E3D"/>
    <w:multiLevelType w:val="hybridMultilevel"/>
    <w:tmpl w:val="23BE7194"/>
    <w:lvl w:ilvl="0" w:tplc="BA9EE07C">
      <w:start w:val="1"/>
      <w:numFmt w:val="decimal"/>
      <w:lvlText w:val="%1."/>
      <w:lvlJc w:val="left"/>
      <w:pPr>
        <w:ind w:left="1714" w:hanging="1005"/>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8"/>
  </w:num>
  <w:num w:numId="2">
    <w:abstractNumId w:val="7"/>
  </w:num>
  <w:num w:numId="3">
    <w:abstractNumId w:val="10"/>
  </w:num>
  <w:num w:numId="4">
    <w:abstractNumId w:val="9"/>
  </w:num>
  <w:num w:numId="5">
    <w:abstractNumId w:val="14"/>
  </w:num>
  <w:num w:numId="6">
    <w:abstractNumId w:val="2"/>
  </w:num>
  <w:num w:numId="7">
    <w:abstractNumId w:val="15"/>
  </w:num>
  <w:num w:numId="8">
    <w:abstractNumId w:val="0"/>
  </w:num>
  <w:num w:numId="9">
    <w:abstractNumId w:val="11"/>
  </w:num>
  <w:num w:numId="10">
    <w:abstractNumId w:val="4"/>
  </w:num>
  <w:num w:numId="11">
    <w:abstractNumId w:val="6"/>
  </w:num>
  <w:num w:numId="12">
    <w:abstractNumId w:val="12"/>
  </w:num>
  <w:num w:numId="13">
    <w:abstractNumId w:val="3"/>
  </w:num>
  <w:num w:numId="14">
    <w:abstractNumId w:val="13"/>
  </w:num>
  <w:num w:numId="15">
    <w:abstractNumId w:val="1"/>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674"/>
    <w:rsid w:val="0002372F"/>
    <w:rsid w:val="00045294"/>
    <w:rsid w:val="00091BF7"/>
    <w:rsid w:val="000B5C75"/>
    <w:rsid w:val="000D6545"/>
    <w:rsid w:val="000E29DF"/>
    <w:rsid w:val="00101EFF"/>
    <w:rsid w:val="00124608"/>
    <w:rsid w:val="001768B8"/>
    <w:rsid w:val="0018187D"/>
    <w:rsid w:val="00190F6B"/>
    <w:rsid w:val="001A29FB"/>
    <w:rsid w:val="001E396D"/>
    <w:rsid w:val="001F4917"/>
    <w:rsid w:val="0021685F"/>
    <w:rsid w:val="00216DF5"/>
    <w:rsid w:val="002231F3"/>
    <w:rsid w:val="002376EB"/>
    <w:rsid w:val="002D2EA5"/>
    <w:rsid w:val="0032711B"/>
    <w:rsid w:val="00332C11"/>
    <w:rsid w:val="00336BD5"/>
    <w:rsid w:val="00371396"/>
    <w:rsid w:val="00386C7B"/>
    <w:rsid w:val="00395B72"/>
    <w:rsid w:val="003967CC"/>
    <w:rsid w:val="003A0C88"/>
    <w:rsid w:val="00414565"/>
    <w:rsid w:val="004225C4"/>
    <w:rsid w:val="004903DD"/>
    <w:rsid w:val="004A4A23"/>
    <w:rsid w:val="004C6C54"/>
    <w:rsid w:val="004F328C"/>
    <w:rsid w:val="004F372D"/>
    <w:rsid w:val="00505CA3"/>
    <w:rsid w:val="0052127E"/>
    <w:rsid w:val="005862FC"/>
    <w:rsid w:val="005A0512"/>
    <w:rsid w:val="005B4447"/>
    <w:rsid w:val="005C5204"/>
    <w:rsid w:val="005D5047"/>
    <w:rsid w:val="00615335"/>
    <w:rsid w:val="0062640D"/>
    <w:rsid w:val="00635B3D"/>
    <w:rsid w:val="0068185C"/>
    <w:rsid w:val="00682347"/>
    <w:rsid w:val="006975F2"/>
    <w:rsid w:val="006A07B6"/>
    <w:rsid w:val="006C7F0E"/>
    <w:rsid w:val="006D07E3"/>
    <w:rsid w:val="0071606C"/>
    <w:rsid w:val="00761D6E"/>
    <w:rsid w:val="00774AA2"/>
    <w:rsid w:val="00792B45"/>
    <w:rsid w:val="007C3509"/>
    <w:rsid w:val="007D2D25"/>
    <w:rsid w:val="007F6C24"/>
    <w:rsid w:val="008233CA"/>
    <w:rsid w:val="00832183"/>
    <w:rsid w:val="00846DBE"/>
    <w:rsid w:val="00893C00"/>
    <w:rsid w:val="008A5AB8"/>
    <w:rsid w:val="008E71EB"/>
    <w:rsid w:val="008F7AC7"/>
    <w:rsid w:val="00962895"/>
    <w:rsid w:val="0097426E"/>
    <w:rsid w:val="009B6425"/>
    <w:rsid w:val="009C2CF6"/>
    <w:rsid w:val="009C4C22"/>
    <w:rsid w:val="009D6EF1"/>
    <w:rsid w:val="009F347C"/>
    <w:rsid w:val="00A31043"/>
    <w:rsid w:val="00A70158"/>
    <w:rsid w:val="00AB0489"/>
    <w:rsid w:val="00AC5571"/>
    <w:rsid w:val="00AD28EF"/>
    <w:rsid w:val="00AE2AEF"/>
    <w:rsid w:val="00AF2360"/>
    <w:rsid w:val="00B02E84"/>
    <w:rsid w:val="00B35F89"/>
    <w:rsid w:val="00B41B37"/>
    <w:rsid w:val="00B45D09"/>
    <w:rsid w:val="00B641C8"/>
    <w:rsid w:val="00B91FA2"/>
    <w:rsid w:val="00BA007C"/>
    <w:rsid w:val="00BA2C88"/>
    <w:rsid w:val="00BB0E04"/>
    <w:rsid w:val="00BB3FCB"/>
    <w:rsid w:val="00BC2AEA"/>
    <w:rsid w:val="00BC7B59"/>
    <w:rsid w:val="00C114F6"/>
    <w:rsid w:val="00C869D2"/>
    <w:rsid w:val="00CA23F3"/>
    <w:rsid w:val="00CA29E5"/>
    <w:rsid w:val="00CA2B36"/>
    <w:rsid w:val="00CA2FF4"/>
    <w:rsid w:val="00CB4C58"/>
    <w:rsid w:val="00D25C0B"/>
    <w:rsid w:val="00D54704"/>
    <w:rsid w:val="00D72AB9"/>
    <w:rsid w:val="00DB1D82"/>
    <w:rsid w:val="00DD379B"/>
    <w:rsid w:val="00DD7A53"/>
    <w:rsid w:val="00E02674"/>
    <w:rsid w:val="00E12FC5"/>
    <w:rsid w:val="00E15383"/>
    <w:rsid w:val="00EA5F74"/>
    <w:rsid w:val="00ED35E0"/>
    <w:rsid w:val="00F16DAF"/>
    <w:rsid w:val="00F34609"/>
    <w:rsid w:val="00F63705"/>
    <w:rsid w:val="00F714C1"/>
    <w:rsid w:val="00FC0B39"/>
    <w:rsid w:val="00FE0E6A"/>
    <w:rsid w:val="00FF5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674"/>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2674"/>
    <w:pPr>
      <w:widowControl w:val="0"/>
      <w:suppressAutoHyphens/>
      <w:spacing w:before="280" w:after="225"/>
    </w:pPr>
    <w:rPr>
      <w:kern w:val="2"/>
    </w:rPr>
  </w:style>
  <w:style w:type="paragraph" w:styleId="a4">
    <w:name w:val="List Paragraph"/>
    <w:basedOn w:val="a"/>
    <w:uiPriority w:val="34"/>
    <w:qFormat/>
    <w:rsid w:val="00E02674"/>
    <w:pPr>
      <w:ind w:left="720"/>
      <w:contextualSpacing/>
    </w:pPr>
  </w:style>
  <w:style w:type="paragraph" w:styleId="a5">
    <w:name w:val="Balloon Text"/>
    <w:basedOn w:val="a"/>
    <w:link w:val="a6"/>
    <w:uiPriority w:val="99"/>
    <w:semiHidden/>
    <w:unhideWhenUsed/>
    <w:rsid w:val="00E02674"/>
    <w:rPr>
      <w:rFonts w:ascii="Tahoma" w:hAnsi="Tahoma" w:cs="Tahoma"/>
      <w:sz w:val="16"/>
      <w:szCs w:val="16"/>
    </w:rPr>
  </w:style>
  <w:style w:type="character" w:customStyle="1" w:styleId="a6">
    <w:name w:val="Текст выноски Знак"/>
    <w:basedOn w:val="a0"/>
    <w:link w:val="a5"/>
    <w:uiPriority w:val="99"/>
    <w:semiHidden/>
    <w:rsid w:val="00E02674"/>
    <w:rPr>
      <w:rFonts w:ascii="Tahoma" w:eastAsia="Times New Roman" w:hAnsi="Tahoma" w:cs="Tahoma"/>
      <w:sz w:val="16"/>
      <w:szCs w:val="16"/>
      <w:lang w:eastAsia="ru-RU"/>
    </w:rPr>
  </w:style>
  <w:style w:type="paragraph" w:customStyle="1" w:styleId="ConsPlusNormal">
    <w:name w:val="ConsPlusNormal"/>
    <w:rsid w:val="004225C4"/>
    <w:pPr>
      <w:widowControl w:val="0"/>
      <w:autoSpaceDE w:val="0"/>
      <w:autoSpaceDN w:val="0"/>
      <w:adjustRightInd w:val="0"/>
      <w:jc w:val="left"/>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225C4"/>
    <w:pPr>
      <w:widowControl w:val="0"/>
      <w:autoSpaceDE w:val="0"/>
      <w:autoSpaceDN w:val="0"/>
      <w:adjustRightInd w:val="0"/>
      <w:jc w:val="left"/>
    </w:pPr>
    <w:rPr>
      <w:rFonts w:ascii="Courier New" w:eastAsiaTheme="minorEastAsia" w:hAnsi="Courier New" w:cs="Courier New"/>
      <w:sz w:val="20"/>
      <w:szCs w:val="20"/>
      <w:lang w:eastAsia="ru-RU"/>
    </w:rPr>
  </w:style>
  <w:style w:type="paragraph" w:styleId="3">
    <w:name w:val="Body Text Indent 3"/>
    <w:basedOn w:val="a"/>
    <w:link w:val="30"/>
    <w:rsid w:val="004A4A23"/>
    <w:pPr>
      <w:spacing w:after="120"/>
      <w:ind w:left="283"/>
    </w:pPr>
    <w:rPr>
      <w:sz w:val="16"/>
      <w:szCs w:val="16"/>
    </w:rPr>
  </w:style>
  <w:style w:type="character" w:customStyle="1" w:styleId="30">
    <w:name w:val="Основной текст с отступом 3 Знак"/>
    <w:basedOn w:val="a0"/>
    <w:link w:val="3"/>
    <w:rsid w:val="004A4A23"/>
    <w:rPr>
      <w:rFonts w:ascii="Times New Roman" w:eastAsia="Times New Roman" w:hAnsi="Times New Roman" w:cs="Times New Roman"/>
      <w:sz w:val="16"/>
      <w:szCs w:val="16"/>
      <w:lang w:eastAsia="ru-RU"/>
    </w:rPr>
  </w:style>
  <w:style w:type="paragraph" w:styleId="a7">
    <w:name w:val="Body Text"/>
    <w:basedOn w:val="a"/>
    <w:link w:val="a8"/>
    <w:uiPriority w:val="99"/>
    <w:semiHidden/>
    <w:rsid w:val="004A4A23"/>
    <w:pPr>
      <w:spacing w:after="120"/>
    </w:pPr>
    <w:rPr>
      <w:lang w:eastAsia="ar-SA"/>
    </w:rPr>
  </w:style>
  <w:style w:type="character" w:customStyle="1" w:styleId="a8">
    <w:name w:val="Основной текст Знак"/>
    <w:basedOn w:val="a0"/>
    <w:link w:val="a7"/>
    <w:uiPriority w:val="99"/>
    <w:semiHidden/>
    <w:rsid w:val="004A4A23"/>
    <w:rPr>
      <w:rFonts w:ascii="Times New Roman" w:eastAsia="Times New Roman" w:hAnsi="Times New Roman" w:cs="Times New Roman"/>
      <w:sz w:val="24"/>
      <w:szCs w:val="24"/>
      <w:lang w:eastAsia="ar-SA"/>
    </w:rPr>
  </w:style>
  <w:style w:type="paragraph" w:styleId="a9">
    <w:name w:val="Body Text Indent"/>
    <w:basedOn w:val="a"/>
    <w:link w:val="aa"/>
    <w:uiPriority w:val="99"/>
    <w:semiHidden/>
    <w:unhideWhenUsed/>
    <w:rsid w:val="00124608"/>
    <w:pPr>
      <w:spacing w:after="120"/>
      <w:ind w:left="283"/>
    </w:pPr>
  </w:style>
  <w:style w:type="character" w:customStyle="1" w:styleId="aa">
    <w:name w:val="Основной текст с отступом Знак"/>
    <w:basedOn w:val="a0"/>
    <w:link w:val="a9"/>
    <w:uiPriority w:val="99"/>
    <w:semiHidden/>
    <w:rsid w:val="00124608"/>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8F7AC7"/>
    <w:pPr>
      <w:tabs>
        <w:tab w:val="center" w:pos="4677"/>
        <w:tab w:val="right" w:pos="9355"/>
      </w:tabs>
    </w:pPr>
  </w:style>
  <w:style w:type="character" w:customStyle="1" w:styleId="ac">
    <w:name w:val="Верхний колонтитул Знак"/>
    <w:basedOn w:val="a0"/>
    <w:link w:val="ab"/>
    <w:uiPriority w:val="99"/>
    <w:rsid w:val="008F7AC7"/>
    <w:rPr>
      <w:rFonts w:ascii="Times New Roman" w:eastAsia="Times New Roman" w:hAnsi="Times New Roman" w:cs="Times New Roman"/>
      <w:sz w:val="24"/>
      <w:szCs w:val="24"/>
      <w:lang w:eastAsia="ru-RU"/>
    </w:rPr>
  </w:style>
  <w:style w:type="character" w:styleId="ad">
    <w:name w:val="page number"/>
    <w:basedOn w:val="a0"/>
    <w:rsid w:val="008F7AC7"/>
  </w:style>
  <w:style w:type="paragraph" w:customStyle="1" w:styleId="14-1">
    <w:name w:val="Текст14-1"/>
    <w:aliases w:val="5,Текст 14-1,Стиль12-1,Т-1,текст14"/>
    <w:basedOn w:val="a"/>
    <w:rsid w:val="00505CA3"/>
    <w:pPr>
      <w:spacing w:line="360" w:lineRule="auto"/>
      <w:ind w:firstLine="709"/>
      <w:jc w:val="both"/>
    </w:pPr>
    <w:rPr>
      <w:sz w:val="28"/>
      <w:szCs w:val="20"/>
    </w:rPr>
  </w:style>
  <w:style w:type="paragraph" w:customStyle="1" w:styleId="14-15">
    <w:name w:val="14-15"/>
    <w:basedOn w:val="a"/>
    <w:semiHidden/>
    <w:rsid w:val="00FC0B39"/>
    <w:pPr>
      <w:spacing w:line="360" w:lineRule="auto"/>
      <w:ind w:firstLine="709"/>
      <w:jc w:val="both"/>
    </w:pPr>
    <w:rPr>
      <w:rFonts w:ascii="Calibri" w:hAnsi="Calibri"/>
      <w:sz w:val="22"/>
      <w:szCs w:val="28"/>
      <w:lang w:val="en-US" w:eastAsia="en-US" w:bidi="en-US"/>
    </w:rPr>
  </w:style>
  <w:style w:type="paragraph" w:styleId="ae">
    <w:name w:val="footer"/>
    <w:basedOn w:val="a"/>
    <w:link w:val="af"/>
    <w:uiPriority w:val="99"/>
    <w:unhideWhenUsed/>
    <w:rsid w:val="002376EB"/>
    <w:pPr>
      <w:tabs>
        <w:tab w:val="center" w:pos="4677"/>
        <w:tab w:val="right" w:pos="9355"/>
      </w:tabs>
    </w:pPr>
  </w:style>
  <w:style w:type="character" w:customStyle="1" w:styleId="af">
    <w:name w:val="Нижний колонтитул Знак"/>
    <w:basedOn w:val="a0"/>
    <w:link w:val="ae"/>
    <w:uiPriority w:val="99"/>
    <w:rsid w:val="002376EB"/>
    <w:rPr>
      <w:rFonts w:ascii="Times New Roman" w:eastAsia="Times New Roman" w:hAnsi="Times New Roman" w:cs="Times New Roman"/>
      <w:sz w:val="24"/>
      <w:szCs w:val="24"/>
      <w:lang w:eastAsia="ru-RU"/>
    </w:rPr>
  </w:style>
  <w:style w:type="paragraph" w:styleId="af0">
    <w:name w:val="footnote text"/>
    <w:basedOn w:val="a"/>
    <w:link w:val="af1"/>
    <w:uiPriority w:val="99"/>
    <w:unhideWhenUsed/>
    <w:rsid w:val="002D2EA5"/>
    <w:rPr>
      <w:sz w:val="20"/>
      <w:szCs w:val="20"/>
    </w:rPr>
  </w:style>
  <w:style w:type="character" w:customStyle="1" w:styleId="af1">
    <w:name w:val="Текст сноски Знак"/>
    <w:basedOn w:val="a0"/>
    <w:link w:val="af0"/>
    <w:uiPriority w:val="99"/>
    <w:rsid w:val="002D2EA5"/>
    <w:rPr>
      <w:rFonts w:ascii="Times New Roman" w:eastAsia="Times New Roman" w:hAnsi="Times New Roman" w:cs="Times New Roman"/>
      <w:sz w:val="20"/>
      <w:szCs w:val="20"/>
      <w:lang w:eastAsia="ru-RU"/>
    </w:rPr>
  </w:style>
  <w:style w:type="character" w:styleId="af2">
    <w:name w:val="footnote reference"/>
    <w:uiPriority w:val="99"/>
    <w:semiHidden/>
    <w:unhideWhenUsed/>
    <w:rsid w:val="002D2EA5"/>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674"/>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E02674"/>
    <w:pPr>
      <w:widowControl w:val="0"/>
      <w:suppressAutoHyphens/>
      <w:spacing w:before="280" w:after="225"/>
    </w:pPr>
    <w:rPr>
      <w:kern w:val="2"/>
    </w:rPr>
  </w:style>
  <w:style w:type="paragraph" w:styleId="a4">
    <w:name w:val="List Paragraph"/>
    <w:basedOn w:val="a"/>
    <w:uiPriority w:val="34"/>
    <w:qFormat/>
    <w:rsid w:val="00E02674"/>
    <w:pPr>
      <w:ind w:left="720"/>
      <w:contextualSpacing/>
    </w:pPr>
  </w:style>
  <w:style w:type="paragraph" w:styleId="a5">
    <w:name w:val="Balloon Text"/>
    <w:basedOn w:val="a"/>
    <w:link w:val="a6"/>
    <w:uiPriority w:val="99"/>
    <w:semiHidden/>
    <w:unhideWhenUsed/>
    <w:rsid w:val="00E02674"/>
    <w:rPr>
      <w:rFonts w:ascii="Tahoma" w:hAnsi="Tahoma" w:cs="Tahoma"/>
      <w:sz w:val="16"/>
      <w:szCs w:val="16"/>
    </w:rPr>
  </w:style>
  <w:style w:type="character" w:customStyle="1" w:styleId="a6">
    <w:name w:val="Текст выноски Знак"/>
    <w:basedOn w:val="a0"/>
    <w:link w:val="a5"/>
    <w:uiPriority w:val="99"/>
    <w:semiHidden/>
    <w:rsid w:val="00E02674"/>
    <w:rPr>
      <w:rFonts w:ascii="Tahoma" w:eastAsia="Times New Roman" w:hAnsi="Tahoma" w:cs="Tahoma"/>
      <w:sz w:val="16"/>
      <w:szCs w:val="16"/>
      <w:lang w:eastAsia="ru-RU"/>
    </w:rPr>
  </w:style>
  <w:style w:type="paragraph" w:customStyle="1" w:styleId="ConsPlusNormal">
    <w:name w:val="ConsPlusNormal"/>
    <w:rsid w:val="004225C4"/>
    <w:pPr>
      <w:widowControl w:val="0"/>
      <w:autoSpaceDE w:val="0"/>
      <w:autoSpaceDN w:val="0"/>
      <w:adjustRightInd w:val="0"/>
      <w:jc w:val="left"/>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4225C4"/>
    <w:pPr>
      <w:widowControl w:val="0"/>
      <w:autoSpaceDE w:val="0"/>
      <w:autoSpaceDN w:val="0"/>
      <w:adjustRightInd w:val="0"/>
      <w:jc w:val="left"/>
    </w:pPr>
    <w:rPr>
      <w:rFonts w:ascii="Courier New" w:eastAsiaTheme="minorEastAsia" w:hAnsi="Courier New" w:cs="Courier New"/>
      <w:sz w:val="20"/>
      <w:szCs w:val="20"/>
      <w:lang w:eastAsia="ru-RU"/>
    </w:rPr>
  </w:style>
  <w:style w:type="paragraph" w:styleId="3">
    <w:name w:val="Body Text Indent 3"/>
    <w:basedOn w:val="a"/>
    <w:link w:val="30"/>
    <w:rsid w:val="004A4A23"/>
    <w:pPr>
      <w:spacing w:after="120"/>
      <w:ind w:left="283"/>
    </w:pPr>
    <w:rPr>
      <w:sz w:val="16"/>
      <w:szCs w:val="16"/>
    </w:rPr>
  </w:style>
  <w:style w:type="character" w:customStyle="1" w:styleId="30">
    <w:name w:val="Основной текст с отступом 3 Знак"/>
    <w:basedOn w:val="a0"/>
    <w:link w:val="3"/>
    <w:rsid w:val="004A4A23"/>
    <w:rPr>
      <w:rFonts w:ascii="Times New Roman" w:eastAsia="Times New Roman" w:hAnsi="Times New Roman" w:cs="Times New Roman"/>
      <w:sz w:val="16"/>
      <w:szCs w:val="16"/>
      <w:lang w:eastAsia="ru-RU"/>
    </w:rPr>
  </w:style>
  <w:style w:type="paragraph" w:styleId="a7">
    <w:name w:val="Body Text"/>
    <w:basedOn w:val="a"/>
    <w:link w:val="a8"/>
    <w:uiPriority w:val="99"/>
    <w:semiHidden/>
    <w:rsid w:val="004A4A23"/>
    <w:pPr>
      <w:spacing w:after="120"/>
    </w:pPr>
    <w:rPr>
      <w:lang w:eastAsia="ar-SA"/>
    </w:rPr>
  </w:style>
  <w:style w:type="character" w:customStyle="1" w:styleId="a8">
    <w:name w:val="Основной текст Знак"/>
    <w:basedOn w:val="a0"/>
    <w:link w:val="a7"/>
    <w:uiPriority w:val="99"/>
    <w:semiHidden/>
    <w:rsid w:val="004A4A23"/>
    <w:rPr>
      <w:rFonts w:ascii="Times New Roman" w:eastAsia="Times New Roman" w:hAnsi="Times New Roman" w:cs="Times New Roman"/>
      <w:sz w:val="24"/>
      <w:szCs w:val="24"/>
      <w:lang w:eastAsia="ar-SA"/>
    </w:rPr>
  </w:style>
  <w:style w:type="paragraph" w:styleId="a9">
    <w:name w:val="Body Text Indent"/>
    <w:basedOn w:val="a"/>
    <w:link w:val="aa"/>
    <w:uiPriority w:val="99"/>
    <w:semiHidden/>
    <w:unhideWhenUsed/>
    <w:rsid w:val="00124608"/>
    <w:pPr>
      <w:spacing w:after="120"/>
      <w:ind w:left="283"/>
    </w:pPr>
  </w:style>
  <w:style w:type="character" w:customStyle="1" w:styleId="aa">
    <w:name w:val="Основной текст с отступом Знак"/>
    <w:basedOn w:val="a0"/>
    <w:link w:val="a9"/>
    <w:uiPriority w:val="99"/>
    <w:semiHidden/>
    <w:rsid w:val="00124608"/>
    <w:rPr>
      <w:rFonts w:ascii="Times New Roman" w:eastAsia="Times New Roman" w:hAnsi="Times New Roman" w:cs="Times New Roman"/>
      <w:sz w:val="24"/>
      <w:szCs w:val="24"/>
      <w:lang w:eastAsia="ru-RU"/>
    </w:rPr>
  </w:style>
  <w:style w:type="paragraph" w:styleId="ab">
    <w:name w:val="header"/>
    <w:basedOn w:val="a"/>
    <w:link w:val="ac"/>
    <w:uiPriority w:val="99"/>
    <w:unhideWhenUsed/>
    <w:rsid w:val="008F7AC7"/>
    <w:pPr>
      <w:tabs>
        <w:tab w:val="center" w:pos="4677"/>
        <w:tab w:val="right" w:pos="9355"/>
      </w:tabs>
    </w:pPr>
  </w:style>
  <w:style w:type="character" w:customStyle="1" w:styleId="ac">
    <w:name w:val="Верхний колонтитул Знак"/>
    <w:basedOn w:val="a0"/>
    <w:link w:val="ab"/>
    <w:uiPriority w:val="99"/>
    <w:rsid w:val="008F7AC7"/>
    <w:rPr>
      <w:rFonts w:ascii="Times New Roman" w:eastAsia="Times New Roman" w:hAnsi="Times New Roman" w:cs="Times New Roman"/>
      <w:sz w:val="24"/>
      <w:szCs w:val="24"/>
      <w:lang w:eastAsia="ru-RU"/>
    </w:rPr>
  </w:style>
  <w:style w:type="character" w:styleId="ad">
    <w:name w:val="page number"/>
    <w:basedOn w:val="a0"/>
    <w:rsid w:val="008F7AC7"/>
  </w:style>
  <w:style w:type="paragraph" w:customStyle="1" w:styleId="14-1">
    <w:name w:val="Текст14-1"/>
    <w:aliases w:val="5,Текст 14-1,Стиль12-1,Т-1,текст14"/>
    <w:basedOn w:val="a"/>
    <w:rsid w:val="00505CA3"/>
    <w:pPr>
      <w:spacing w:line="360" w:lineRule="auto"/>
      <w:ind w:firstLine="709"/>
      <w:jc w:val="both"/>
    </w:pPr>
    <w:rPr>
      <w:sz w:val="28"/>
      <w:szCs w:val="20"/>
    </w:rPr>
  </w:style>
  <w:style w:type="paragraph" w:customStyle="1" w:styleId="14-15">
    <w:name w:val="14-15"/>
    <w:basedOn w:val="a"/>
    <w:semiHidden/>
    <w:rsid w:val="00FC0B39"/>
    <w:pPr>
      <w:spacing w:line="360" w:lineRule="auto"/>
      <w:ind w:firstLine="709"/>
      <w:jc w:val="both"/>
    </w:pPr>
    <w:rPr>
      <w:rFonts w:ascii="Calibri" w:hAnsi="Calibri"/>
      <w:sz w:val="22"/>
      <w:szCs w:val="28"/>
      <w:lang w:val="en-US" w:eastAsia="en-US" w:bidi="en-US"/>
    </w:rPr>
  </w:style>
  <w:style w:type="paragraph" w:styleId="ae">
    <w:name w:val="footer"/>
    <w:basedOn w:val="a"/>
    <w:link w:val="af"/>
    <w:uiPriority w:val="99"/>
    <w:unhideWhenUsed/>
    <w:rsid w:val="002376EB"/>
    <w:pPr>
      <w:tabs>
        <w:tab w:val="center" w:pos="4677"/>
        <w:tab w:val="right" w:pos="9355"/>
      </w:tabs>
    </w:pPr>
  </w:style>
  <w:style w:type="character" w:customStyle="1" w:styleId="af">
    <w:name w:val="Нижний колонтитул Знак"/>
    <w:basedOn w:val="a0"/>
    <w:link w:val="ae"/>
    <w:uiPriority w:val="99"/>
    <w:rsid w:val="002376EB"/>
    <w:rPr>
      <w:rFonts w:ascii="Times New Roman" w:eastAsia="Times New Roman" w:hAnsi="Times New Roman" w:cs="Times New Roman"/>
      <w:sz w:val="24"/>
      <w:szCs w:val="24"/>
      <w:lang w:eastAsia="ru-RU"/>
    </w:rPr>
  </w:style>
  <w:style w:type="paragraph" w:styleId="af0">
    <w:name w:val="footnote text"/>
    <w:basedOn w:val="a"/>
    <w:link w:val="af1"/>
    <w:uiPriority w:val="99"/>
    <w:unhideWhenUsed/>
    <w:rsid w:val="002D2EA5"/>
    <w:rPr>
      <w:sz w:val="20"/>
      <w:szCs w:val="20"/>
    </w:rPr>
  </w:style>
  <w:style w:type="character" w:customStyle="1" w:styleId="af1">
    <w:name w:val="Текст сноски Знак"/>
    <w:basedOn w:val="a0"/>
    <w:link w:val="af0"/>
    <w:uiPriority w:val="99"/>
    <w:rsid w:val="002D2EA5"/>
    <w:rPr>
      <w:rFonts w:ascii="Times New Roman" w:eastAsia="Times New Roman" w:hAnsi="Times New Roman" w:cs="Times New Roman"/>
      <w:sz w:val="20"/>
      <w:szCs w:val="20"/>
      <w:lang w:eastAsia="ru-RU"/>
    </w:rPr>
  </w:style>
  <w:style w:type="character" w:styleId="af2">
    <w:name w:val="footnote reference"/>
    <w:uiPriority w:val="99"/>
    <w:semiHidden/>
    <w:unhideWhenUsed/>
    <w:rsid w:val="002D2E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483262">
      <w:bodyDiv w:val="1"/>
      <w:marLeft w:val="0"/>
      <w:marRight w:val="0"/>
      <w:marTop w:val="0"/>
      <w:marBottom w:val="0"/>
      <w:divBdr>
        <w:top w:val="none" w:sz="0" w:space="0" w:color="auto"/>
        <w:left w:val="none" w:sz="0" w:space="0" w:color="auto"/>
        <w:bottom w:val="none" w:sz="0" w:space="0" w:color="auto"/>
        <w:right w:val="none" w:sz="0" w:space="0" w:color="auto"/>
      </w:divBdr>
    </w:div>
    <w:div w:id="413746148">
      <w:bodyDiv w:val="1"/>
      <w:marLeft w:val="0"/>
      <w:marRight w:val="0"/>
      <w:marTop w:val="0"/>
      <w:marBottom w:val="0"/>
      <w:divBdr>
        <w:top w:val="none" w:sz="0" w:space="0" w:color="auto"/>
        <w:left w:val="none" w:sz="0" w:space="0" w:color="auto"/>
        <w:bottom w:val="none" w:sz="0" w:space="0" w:color="auto"/>
        <w:right w:val="none" w:sz="0" w:space="0" w:color="auto"/>
      </w:divBdr>
    </w:div>
    <w:div w:id="465129871">
      <w:bodyDiv w:val="1"/>
      <w:marLeft w:val="0"/>
      <w:marRight w:val="0"/>
      <w:marTop w:val="0"/>
      <w:marBottom w:val="0"/>
      <w:divBdr>
        <w:top w:val="none" w:sz="0" w:space="0" w:color="auto"/>
        <w:left w:val="none" w:sz="0" w:space="0" w:color="auto"/>
        <w:bottom w:val="none" w:sz="0" w:space="0" w:color="auto"/>
        <w:right w:val="none" w:sz="0" w:space="0" w:color="auto"/>
      </w:divBdr>
    </w:div>
    <w:div w:id="814102710">
      <w:bodyDiv w:val="1"/>
      <w:marLeft w:val="0"/>
      <w:marRight w:val="0"/>
      <w:marTop w:val="0"/>
      <w:marBottom w:val="0"/>
      <w:divBdr>
        <w:top w:val="none" w:sz="0" w:space="0" w:color="auto"/>
        <w:left w:val="none" w:sz="0" w:space="0" w:color="auto"/>
        <w:bottom w:val="none" w:sz="0" w:space="0" w:color="auto"/>
        <w:right w:val="none" w:sz="0" w:space="0" w:color="auto"/>
      </w:divBdr>
    </w:div>
    <w:div w:id="951403717">
      <w:bodyDiv w:val="1"/>
      <w:marLeft w:val="0"/>
      <w:marRight w:val="0"/>
      <w:marTop w:val="0"/>
      <w:marBottom w:val="0"/>
      <w:divBdr>
        <w:top w:val="none" w:sz="0" w:space="0" w:color="auto"/>
        <w:left w:val="none" w:sz="0" w:space="0" w:color="auto"/>
        <w:bottom w:val="none" w:sz="0" w:space="0" w:color="auto"/>
        <w:right w:val="none" w:sz="0" w:space="0" w:color="auto"/>
      </w:divBdr>
    </w:div>
    <w:div w:id="1396320939">
      <w:bodyDiv w:val="1"/>
      <w:marLeft w:val="0"/>
      <w:marRight w:val="0"/>
      <w:marTop w:val="0"/>
      <w:marBottom w:val="0"/>
      <w:divBdr>
        <w:top w:val="none" w:sz="0" w:space="0" w:color="auto"/>
        <w:left w:val="none" w:sz="0" w:space="0" w:color="auto"/>
        <w:bottom w:val="none" w:sz="0" w:space="0" w:color="auto"/>
        <w:right w:val="none" w:sz="0" w:space="0" w:color="auto"/>
      </w:divBdr>
    </w:div>
    <w:div w:id="1475440890">
      <w:bodyDiv w:val="1"/>
      <w:marLeft w:val="0"/>
      <w:marRight w:val="0"/>
      <w:marTop w:val="0"/>
      <w:marBottom w:val="0"/>
      <w:divBdr>
        <w:top w:val="none" w:sz="0" w:space="0" w:color="auto"/>
        <w:left w:val="none" w:sz="0" w:space="0" w:color="auto"/>
        <w:bottom w:val="none" w:sz="0" w:space="0" w:color="auto"/>
        <w:right w:val="none" w:sz="0" w:space="0" w:color="auto"/>
      </w:divBdr>
    </w:div>
    <w:div w:id="1631782217">
      <w:bodyDiv w:val="1"/>
      <w:marLeft w:val="0"/>
      <w:marRight w:val="0"/>
      <w:marTop w:val="0"/>
      <w:marBottom w:val="0"/>
      <w:divBdr>
        <w:top w:val="none" w:sz="0" w:space="0" w:color="auto"/>
        <w:left w:val="none" w:sz="0" w:space="0" w:color="auto"/>
        <w:bottom w:val="none" w:sz="0" w:space="0" w:color="auto"/>
        <w:right w:val="none" w:sz="0" w:space="0" w:color="auto"/>
      </w:divBdr>
    </w:div>
    <w:div w:id="1821998980">
      <w:bodyDiv w:val="1"/>
      <w:marLeft w:val="0"/>
      <w:marRight w:val="0"/>
      <w:marTop w:val="0"/>
      <w:marBottom w:val="0"/>
      <w:divBdr>
        <w:top w:val="none" w:sz="0" w:space="0" w:color="auto"/>
        <w:left w:val="none" w:sz="0" w:space="0" w:color="auto"/>
        <w:bottom w:val="none" w:sz="0" w:space="0" w:color="auto"/>
        <w:right w:val="none" w:sz="0" w:space="0" w:color="auto"/>
      </w:divBdr>
    </w:div>
    <w:div w:id="1833642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Твердый переплет">
      <a:majorFont>
        <a:latin typeface="Book Antiqua"/>
        <a:ea typeface=""/>
        <a:cs typeface=""/>
        <a:font script="Grek" typeface="Times New Roman"/>
        <a:font script="Cyrl" typeface="Times New Roman"/>
        <a:font script="Jpan" typeface="HGS明朝E"/>
        <a:font script="Hang" typeface="궁서"/>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Book Antiqua"/>
        <a:ea typeface=""/>
        <a:cs typeface=""/>
        <a:font script="Grek" typeface="Times New Roman"/>
        <a:font script="Cyrl" typeface="Times New Roman"/>
        <a:font script="Jpan" typeface="HGS明朝E"/>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3020</Words>
  <Characters>17216</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TIK2</dc:creator>
  <cp:lastModifiedBy>Nikolai</cp:lastModifiedBy>
  <cp:revision>2</cp:revision>
  <cp:lastPrinted>2018-07-30T07:10:00Z</cp:lastPrinted>
  <dcterms:created xsi:type="dcterms:W3CDTF">2020-07-13T18:07:00Z</dcterms:created>
  <dcterms:modified xsi:type="dcterms:W3CDTF">2020-07-13T18:07:00Z</dcterms:modified>
</cp:coreProperties>
</file>